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F8" w:rsidRPr="00E970F8" w:rsidRDefault="00E970F8" w:rsidP="00E970F8">
      <w:pPr>
        <w:spacing w:after="0" w:line="240" w:lineRule="auto"/>
        <w:jc w:val="center"/>
        <w:outlineLvl w:val="0"/>
        <w:rPr>
          <w:rFonts w:ascii="Times New Roman" w:eastAsia="Times New Roman" w:hAnsi="Times New Roman" w:cs="Times New Roman"/>
          <w:sz w:val="28"/>
          <w:szCs w:val="28"/>
          <w:lang w:eastAsia="ru-RU"/>
        </w:rPr>
      </w:pPr>
      <w:r w:rsidRPr="00E970F8">
        <w:rPr>
          <w:rFonts w:ascii="Times New Roman" w:eastAsia="Times New Roman" w:hAnsi="Times New Roman" w:cs="Times New Roman"/>
          <w:sz w:val="28"/>
          <w:szCs w:val="28"/>
          <w:lang w:eastAsia="ru-RU"/>
        </w:rPr>
        <w:t>РОССИЙСКАЯ ФЕДЕРАЦИЯ</w:t>
      </w:r>
    </w:p>
    <w:p w:rsidR="00E970F8" w:rsidRPr="00E970F8" w:rsidRDefault="00E970F8" w:rsidP="00E970F8">
      <w:pPr>
        <w:spacing w:after="0" w:line="240" w:lineRule="auto"/>
        <w:jc w:val="center"/>
        <w:rPr>
          <w:rFonts w:ascii="Times New Roman" w:eastAsia="Times New Roman" w:hAnsi="Times New Roman" w:cs="Times New Roman"/>
          <w:sz w:val="28"/>
          <w:szCs w:val="28"/>
          <w:lang w:eastAsia="ru-RU"/>
        </w:rPr>
      </w:pPr>
      <w:r w:rsidRPr="00E970F8">
        <w:rPr>
          <w:rFonts w:ascii="Times New Roman" w:eastAsia="Times New Roman" w:hAnsi="Times New Roman" w:cs="Times New Roman"/>
          <w:sz w:val="28"/>
          <w:szCs w:val="28"/>
          <w:lang w:eastAsia="ru-RU"/>
        </w:rPr>
        <w:t>РОСТОВСКАЯ ОБЛАСТЬ</w:t>
      </w:r>
    </w:p>
    <w:p w:rsidR="00E970F8" w:rsidRPr="00E970F8" w:rsidRDefault="00E970F8" w:rsidP="00E970F8">
      <w:pPr>
        <w:spacing w:after="0" w:line="240" w:lineRule="auto"/>
        <w:jc w:val="center"/>
        <w:rPr>
          <w:rFonts w:ascii="Times New Roman" w:eastAsia="Times New Roman" w:hAnsi="Times New Roman" w:cs="Times New Roman"/>
          <w:sz w:val="28"/>
          <w:szCs w:val="28"/>
          <w:lang w:eastAsia="ru-RU"/>
        </w:rPr>
      </w:pPr>
      <w:r w:rsidRPr="00E970F8">
        <w:rPr>
          <w:rFonts w:ascii="Times New Roman" w:eastAsia="Times New Roman" w:hAnsi="Times New Roman" w:cs="Times New Roman"/>
          <w:sz w:val="28"/>
          <w:szCs w:val="28"/>
          <w:lang w:eastAsia="ru-RU"/>
        </w:rPr>
        <w:t>МУНИЦИПАЛЬНОЕ ОБРАЗОВАНИЕ</w:t>
      </w:r>
    </w:p>
    <w:p w:rsidR="00E970F8" w:rsidRPr="00E970F8" w:rsidRDefault="002556F1" w:rsidP="00E970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«ПОЛИВЯНСКОЕ</w:t>
      </w:r>
      <w:r w:rsidR="00E970F8" w:rsidRPr="00E970F8">
        <w:rPr>
          <w:rFonts w:ascii="Times New Roman" w:eastAsia="Times New Roman" w:hAnsi="Times New Roman" w:cs="Times New Roman"/>
          <w:sz w:val="28"/>
          <w:szCs w:val="28"/>
          <w:lang w:eastAsia="ru-RU"/>
        </w:rPr>
        <w:t xml:space="preserve"> СЕЛЬСКОЕ ПОСЕЛЕНИЕ»</w:t>
      </w:r>
    </w:p>
    <w:p w:rsidR="00E970F8" w:rsidRPr="00E970F8" w:rsidRDefault="00E970F8" w:rsidP="00E970F8">
      <w:pPr>
        <w:spacing w:after="0" w:line="240" w:lineRule="auto"/>
        <w:jc w:val="center"/>
        <w:rPr>
          <w:rFonts w:ascii="Times New Roman" w:eastAsia="Times New Roman" w:hAnsi="Times New Roman" w:cs="Times New Roman"/>
          <w:sz w:val="28"/>
          <w:szCs w:val="28"/>
          <w:lang w:eastAsia="ru-RU"/>
        </w:rPr>
      </w:pPr>
    </w:p>
    <w:p w:rsidR="00E970F8" w:rsidRPr="00E970F8" w:rsidRDefault="002556F1" w:rsidP="00E970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ПОЛИВЯНСКОГО</w:t>
      </w:r>
      <w:r w:rsidR="00E970F8" w:rsidRPr="00E970F8">
        <w:rPr>
          <w:rFonts w:ascii="Times New Roman" w:eastAsia="Times New Roman" w:hAnsi="Times New Roman" w:cs="Times New Roman"/>
          <w:sz w:val="28"/>
          <w:szCs w:val="28"/>
          <w:lang w:eastAsia="ru-RU"/>
        </w:rPr>
        <w:t xml:space="preserve"> СЕЛЬСКОГО ПОСЕЛЕНИЯ</w:t>
      </w:r>
    </w:p>
    <w:p w:rsidR="00E970F8" w:rsidRPr="00E970F8" w:rsidRDefault="00E970F8" w:rsidP="00E970F8">
      <w:pPr>
        <w:spacing w:after="0" w:line="240" w:lineRule="auto"/>
        <w:jc w:val="center"/>
        <w:rPr>
          <w:rFonts w:ascii="Times New Roman" w:eastAsia="Times New Roman" w:hAnsi="Times New Roman" w:cs="Times New Roman"/>
          <w:sz w:val="28"/>
          <w:szCs w:val="28"/>
          <w:lang w:eastAsia="ru-RU"/>
        </w:rPr>
      </w:pPr>
    </w:p>
    <w:p w:rsidR="00E970F8" w:rsidRPr="00E970F8" w:rsidRDefault="00E970F8" w:rsidP="00E970F8">
      <w:pPr>
        <w:spacing w:after="0" w:line="240" w:lineRule="auto"/>
        <w:jc w:val="center"/>
        <w:rPr>
          <w:rFonts w:ascii="Times New Roman" w:eastAsia="Times New Roman" w:hAnsi="Times New Roman" w:cs="Times New Roman"/>
          <w:sz w:val="28"/>
          <w:szCs w:val="28"/>
          <w:lang w:eastAsia="ru-RU"/>
        </w:rPr>
      </w:pPr>
      <w:r w:rsidRPr="00E970F8">
        <w:rPr>
          <w:rFonts w:ascii="Times New Roman" w:eastAsia="Times New Roman" w:hAnsi="Times New Roman" w:cs="Times New Roman"/>
          <w:sz w:val="28"/>
          <w:szCs w:val="28"/>
          <w:lang w:eastAsia="ru-RU"/>
        </w:rPr>
        <w:t>ПОСТАНОВЛЕНИЕ</w:t>
      </w:r>
    </w:p>
    <w:p w:rsidR="00E970F8" w:rsidRPr="00E970F8" w:rsidRDefault="00E970F8" w:rsidP="00E970F8">
      <w:pPr>
        <w:spacing w:after="0" w:line="240" w:lineRule="auto"/>
        <w:jc w:val="center"/>
        <w:rPr>
          <w:rFonts w:ascii="Times New Roman" w:eastAsia="Times New Roman" w:hAnsi="Times New Roman" w:cs="Times New Roman"/>
          <w:sz w:val="28"/>
          <w:szCs w:val="28"/>
          <w:lang w:eastAsia="ru-RU"/>
        </w:rPr>
      </w:pPr>
    </w:p>
    <w:p w:rsidR="00E970F8" w:rsidRPr="00E970F8" w:rsidRDefault="00E970F8" w:rsidP="00E970F8">
      <w:pPr>
        <w:tabs>
          <w:tab w:val="center" w:pos="4153"/>
          <w:tab w:val="right" w:pos="8306"/>
        </w:tabs>
        <w:spacing w:after="0" w:line="240" w:lineRule="auto"/>
        <w:rPr>
          <w:rFonts w:ascii="Times New Roman" w:eastAsia="Times New Roman" w:hAnsi="Times New Roman" w:cs="Times New Roman"/>
          <w:sz w:val="28"/>
          <w:szCs w:val="28"/>
          <w:lang w:eastAsia="ru-RU"/>
        </w:rPr>
      </w:pPr>
    </w:p>
    <w:p w:rsidR="00E970F8" w:rsidRPr="00E970F8" w:rsidRDefault="00E970F8" w:rsidP="00E970F8">
      <w:pPr>
        <w:spacing w:after="0" w:line="240" w:lineRule="auto"/>
        <w:rPr>
          <w:rFonts w:ascii="Times New Roman" w:eastAsia="Times New Roman" w:hAnsi="Times New Roman" w:cs="Times New Roman"/>
          <w:sz w:val="28"/>
          <w:szCs w:val="28"/>
          <w:lang w:eastAsia="ru-RU"/>
        </w:rPr>
      </w:pPr>
      <w:r w:rsidRPr="00E970F8">
        <w:rPr>
          <w:rFonts w:ascii="Times New Roman" w:eastAsia="Times New Roman" w:hAnsi="Times New Roman" w:cs="Times New Roman"/>
          <w:sz w:val="28"/>
          <w:szCs w:val="28"/>
          <w:lang w:eastAsia="ru-RU"/>
        </w:rPr>
        <w:t xml:space="preserve"> 29.12.2016                   </w:t>
      </w:r>
      <w:r w:rsidR="002556F1">
        <w:rPr>
          <w:rFonts w:ascii="Times New Roman" w:eastAsia="Times New Roman" w:hAnsi="Times New Roman" w:cs="Times New Roman"/>
          <w:sz w:val="28"/>
          <w:szCs w:val="28"/>
          <w:lang w:eastAsia="ru-RU"/>
        </w:rPr>
        <w:t xml:space="preserve">                         № 33</w:t>
      </w:r>
      <w:r w:rsidRPr="00E970F8">
        <w:rPr>
          <w:rFonts w:ascii="Times New Roman" w:eastAsia="Times New Roman" w:hAnsi="Times New Roman" w:cs="Times New Roman"/>
          <w:sz w:val="28"/>
          <w:szCs w:val="28"/>
          <w:lang w:eastAsia="ru-RU"/>
        </w:rPr>
        <w:t xml:space="preserve">                  </w:t>
      </w:r>
      <w:r w:rsidR="002556F1">
        <w:rPr>
          <w:rFonts w:ascii="Times New Roman" w:eastAsia="Times New Roman" w:hAnsi="Times New Roman" w:cs="Times New Roman"/>
          <w:sz w:val="28"/>
          <w:szCs w:val="28"/>
          <w:lang w:eastAsia="ru-RU"/>
        </w:rPr>
        <w:t xml:space="preserve">                   </w:t>
      </w:r>
      <w:proofErr w:type="spellStart"/>
      <w:r w:rsidR="002556F1">
        <w:rPr>
          <w:rFonts w:ascii="Times New Roman" w:eastAsia="Times New Roman" w:hAnsi="Times New Roman" w:cs="Times New Roman"/>
          <w:sz w:val="28"/>
          <w:szCs w:val="28"/>
          <w:lang w:eastAsia="ru-RU"/>
        </w:rPr>
        <w:t>с</w:t>
      </w:r>
      <w:proofErr w:type="gramStart"/>
      <w:r w:rsidR="002556F1">
        <w:rPr>
          <w:rFonts w:ascii="Times New Roman" w:eastAsia="Times New Roman" w:hAnsi="Times New Roman" w:cs="Times New Roman"/>
          <w:sz w:val="28"/>
          <w:szCs w:val="28"/>
          <w:lang w:eastAsia="ru-RU"/>
        </w:rPr>
        <w:t>.П</w:t>
      </w:r>
      <w:proofErr w:type="gramEnd"/>
      <w:r w:rsidR="002556F1">
        <w:rPr>
          <w:rFonts w:ascii="Times New Roman" w:eastAsia="Times New Roman" w:hAnsi="Times New Roman" w:cs="Times New Roman"/>
          <w:sz w:val="28"/>
          <w:szCs w:val="28"/>
          <w:lang w:eastAsia="ru-RU"/>
        </w:rPr>
        <w:t>оливянка</w:t>
      </w:r>
      <w:proofErr w:type="spellEnd"/>
    </w:p>
    <w:p w:rsidR="00E970F8" w:rsidRPr="00E970F8" w:rsidRDefault="00E970F8" w:rsidP="00E970F8">
      <w:pPr>
        <w:spacing w:after="0" w:line="240" w:lineRule="auto"/>
        <w:rPr>
          <w:rFonts w:ascii="Times New Roman" w:eastAsia="Times New Roman" w:hAnsi="Times New Roman" w:cs="Times New Roman"/>
          <w:sz w:val="20"/>
          <w:szCs w:val="20"/>
          <w:lang w:eastAsia="ru-RU"/>
        </w:rPr>
      </w:pPr>
    </w:p>
    <w:p w:rsidR="002556F1" w:rsidRDefault="00E970F8" w:rsidP="00E970F8">
      <w:pPr>
        <w:spacing w:after="0" w:line="240" w:lineRule="auto"/>
        <w:rPr>
          <w:rFonts w:ascii="Times New Roman" w:eastAsia="Times New Roman" w:hAnsi="Times New Roman" w:cs="Times New Roman"/>
          <w:kern w:val="2"/>
          <w:sz w:val="28"/>
          <w:szCs w:val="28"/>
          <w:lang w:eastAsia="ru-RU"/>
        </w:rPr>
      </w:pPr>
      <w:r w:rsidRPr="00E970F8">
        <w:rPr>
          <w:rFonts w:ascii="Times New Roman" w:eastAsia="Times New Roman" w:hAnsi="Times New Roman" w:cs="Times New Roman"/>
          <w:kern w:val="2"/>
          <w:sz w:val="28"/>
          <w:szCs w:val="28"/>
          <w:lang w:eastAsia="ru-RU"/>
        </w:rPr>
        <w:t>Об утверждении</w:t>
      </w:r>
      <w:r w:rsidR="002556F1">
        <w:rPr>
          <w:rFonts w:ascii="Times New Roman" w:eastAsia="Times New Roman" w:hAnsi="Times New Roman" w:cs="Times New Roman"/>
          <w:kern w:val="2"/>
          <w:sz w:val="28"/>
          <w:szCs w:val="28"/>
          <w:lang w:eastAsia="ru-RU"/>
        </w:rPr>
        <w:t xml:space="preserve"> бюджетного </w:t>
      </w:r>
      <w:r w:rsidR="002556F1">
        <w:rPr>
          <w:rFonts w:ascii="Times New Roman" w:eastAsia="Times New Roman" w:hAnsi="Times New Roman" w:cs="Times New Roman"/>
          <w:kern w:val="2"/>
          <w:sz w:val="28"/>
          <w:szCs w:val="28"/>
          <w:lang w:eastAsia="ru-RU"/>
        </w:rPr>
        <w:br/>
        <w:t>прогноза Поливянского</w:t>
      </w:r>
      <w:r w:rsidRPr="00E970F8">
        <w:rPr>
          <w:rFonts w:ascii="Times New Roman" w:eastAsia="Times New Roman" w:hAnsi="Times New Roman" w:cs="Times New Roman"/>
          <w:kern w:val="2"/>
          <w:sz w:val="28"/>
          <w:szCs w:val="28"/>
          <w:lang w:eastAsia="ru-RU"/>
        </w:rPr>
        <w:t xml:space="preserve"> сельского</w:t>
      </w:r>
    </w:p>
    <w:p w:rsidR="00E970F8" w:rsidRPr="00E970F8" w:rsidRDefault="00E970F8" w:rsidP="00E970F8">
      <w:pPr>
        <w:spacing w:after="0" w:line="240" w:lineRule="auto"/>
        <w:rPr>
          <w:rFonts w:ascii="Times New Roman" w:eastAsia="Times New Roman" w:hAnsi="Times New Roman" w:cs="Times New Roman"/>
          <w:kern w:val="2"/>
          <w:sz w:val="28"/>
          <w:szCs w:val="28"/>
          <w:lang w:eastAsia="ru-RU"/>
        </w:rPr>
      </w:pPr>
      <w:r w:rsidRPr="00E970F8">
        <w:rPr>
          <w:rFonts w:ascii="Times New Roman" w:eastAsia="Times New Roman" w:hAnsi="Times New Roman" w:cs="Times New Roman"/>
          <w:kern w:val="2"/>
          <w:sz w:val="28"/>
          <w:szCs w:val="28"/>
          <w:lang w:eastAsia="ru-RU"/>
        </w:rPr>
        <w:t xml:space="preserve"> </w:t>
      </w:r>
      <w:r w:rsidR="002556F1">
        <w:rPr>
          <w:rFonts w:ascii="Times New Roman" w:eastAsia="Times New Roman" w:hAnsi="Times New Roman" w:cs="Times New Roman"/>
          <w:kern w:val="2"/>
          <w:sz w:val="28"/>
          <w:szCs w:val="28"/>
          <w:lang w:eastAsia="ru-RU"/>
        </w:rPr>
        <w:t>п</w:t>
      </w:r>
      <w:r w:rsidRPr="00E970F8">
        <w:rPr>
          <w:rFonts w:ascii="Times New Roman" w:eastAsia="Times New Roman" w:hAnsi="Times New Roman" w:cs="Times New Roman"/>
          <w:kern w:val="2"/>
          <w:sz w:val="28"/>
          <w:szCs w:val="28"/>
          <w:lang w:eastAsia="ru-RU"/>
        </w:rPr>
        <w:t>оселения</w:t>
      </w:r>
      <w:r w:rsidR="002556F1">
        <w:rPr>
          <w:rFonts w:ascii="Times New Roman" w:eastAsia="Times New Roman" w:hAnsi="Times New Roman" w:cs="Times New Roman"/>
          <w:kern w:val="2"/>
          <w:sz w:val="28"/>
          <w:szCs w:val="28"/>
          <w:lang w:eastAsia="ru-RU"/>
        </w:rPr>
        <w:t xml:space="preserve"> </w:t>
      </w:r>
      <w:r w:rsidRPr="00E970F8">
        <w:rPr>
          <w:rFonts w:ascii="Times New Roman" w:eastAsia="Times New Roman" w:hAnsi="Times New Roman" w:cs="Times New Roman"/>
          <w:kern w:val="2"/>
          <w:sz w:val="28"/>
          <w:szCs w:val="28"/>
          <w:lang w:eastAsia="ru-RU"/>
        </w:rPr>
        <w:t>на долгосрочный период</w:t>
      </w:r>
    </w:p>
    <w:p w:rsidR="00E970F8" w:rsidRPr="00E970F8" w:rsidRDefault="00E970F8" w:rsidP="00E970F8">
      <w:pPr>
        <w:spacing w:after="0" w:line="240" w:lineRule="auto"/>
        <w:rPr>
          <w:rFonts w:ascii="Times New Roman" w:eastAsia="Times New Roman" w:hAnsi="Times New Roman" w:cs="Times New Roman"/>
          <w:b/>
          <w:bCs/>
          <w:kern w:val="2"/>
          <w:sz w:val="28"/>
          <w:szCs w:val="28"/>
          <w:lang w:eastAsia="ru-RU"/>
        </w:rPr>
      </w:pPr>
    </w:p>
    <w:p w:rsidR="00E970F8" w:rsidRPr="00E970F8" w:rsidRDefault="00E970F8" w:rsidP="00E970F8">
      <w:pPr>
        <w:spacing w:after="0" w:line="240" w:lineRule="auto"/>
        <w:jc w:val="center"/>
        <w:rPr>
          <w:rFonts w:ascii="Times New Roman" w:eastAsia="Times New Roman" w:hAnsi="Times New Roman" w:cs="Times New Roman"/>
          <w:b/>
          <w:bCs/>
          <w:kern w:val="2"/>
          <w:sz w:val="28"/>
          <w:szCs w:val="28"/>
          <w:lang w:eastAsia="ru-RU"/>
        </w:rPr>
      </w:pPr>
    </w:p>
    <w:p w:rsidR="00D24D31" w:rsidRDefault="00E970F8" w:rsidP="00E970F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0F8">
        <w:rPr>
          <w:rFonts w:ascii="Times New Roman" w:eastAsia="Times New Roman" w:hAnsi="Times New Roman" w:cs="Times New Roman"/>
          <w:kern w:val="2"/>
          <w:sz w:val="28"/>
          <w:szCs w:val="28"/>
          <w:lang w:eastAsia="ru-RU"/>
        </w:rPr>
        <w:t>В соответствии со статьей 170</w:t>
      </w:r>
      <w:r w:rsidRPr="00E970F8">
        <w:rPr>
          <w:rFonts w:ascii="Times New Roman" w:eastAsia="Times New Roman" w:hAnsi="Times New Roman" w:cs="Times New Roman"/>
          <w:kern w:val="2"/>
          <w:sz w:val="28"/>
          <w:szCs w:val="28"/>
          <w:vertAlign w:val="superscript"/>
          <w:lang w:eastAsia="ru-RU"/>
        </w:rPr>
        <w:t>1</w:t>
      </w:r>
      <w:r w:rsidRPr="00E970F8">
        <w:rPr>
          <w:rFonts w:ascii="Times New Roman" w:eastAsia="Times New Roman" w:hAnsi="Times New Roman" w:cs="Times New Roman"/>
          <w:kern w:val="2"/>
          <w:sz w:val="28"/>
          <w:szCs w:val="28"/>
          <w:lang w:eastAsia="ru-RU"/>
        </w:rPr>
        <w:t xml:space="preserve"> Бюджетного кодекса Российской Федерации, решением Собрания депутатов </w:t>
      </w:r>
      <w:r w:rsidR="00A0431C">
        <w:rPr>
          <w:rFonts w:ascii="Times New Roman" w:eastAsia="Times New Roman" w:hAnsi="Times New Roman" w:cs="Times New Roman"/>
          <w:kern w:val="2"/>
          <w:sz w:val="28"/>
          <w:szCs w:val="28"/>
          <w:lang w:eastAsia="ru-RU"/>
        </w:rPr>
        <w:t>Поливянского сельского поселения от 14.09.2007 № 78</w:t>
      </w:r>
      <w:r w:rsidRPr="00E970F8">
        <w:rPr>
          <w:rFonts w:ascii="Times New Roman" w:eastAsia="Times New Roman" w:hAnsi="Times New Roman" w:cs="Times New Roman"/>
          <w:kern w:val="2"/>
          <w:sz w:val="28"/>
          <w:szCs w:val="28"/>
          <w:lang w:eastAsia="ru-RU"/>
        </w:rPr>
        <w:t xml:space="preserve"> «О бюджетном процессе в </w:t>
      </w:r>
      <w:proofErr w:type="spellStart"/>
      <w:r w:rsidR="00A0431C">
        <w:rPr>
          <w:rFonts w:ascii="Times New Roman" w:eastAsia="Times New Roman" w:hAnsi="Times New Roman" w:cs="Times New Roman"/>
          <w:kern w:val="2"/>
          <w:sz w:val="28"/>
          <w:szCs w:val="28"/>
          <w:lang w:eastAsia="ru-RU"/>
        </w:rPr>
        <w:t>Поливянском</w:t>
      </w:r>
      <w:proofErr w:type="spellEnd"/>
      <w:r w:rsidR="00A0431C" w:rsidRPr="00E970F8">
        <w:rPr>
          <w:rFonts w:ascii="Times New Roman" w:eastAsia="Times New Roman" w:hAnsi="Times New Roman" w:cs="Times New Roman"/>
          <w:kern w:val="2"/>
          <w:sz w:val="28"/>
          <w:szCs w:val="28"/>
          <w:lang w:eastAsia="ru-RU"/>
        </w:rPr>
        <w:t xml:space="preserve"> </w:t>
      </w:r>
      <w:r w:rsidRPr="00E970F8">
        <w:rPr>
          <w:rFonts w:ascii="Times New Roman" w:eastAsia="Times New Roman" w:hAnsi="Times New Roman" w:cs="Times New Roman"/>
          <w:kern w:val="2"/>
          <w:sz w:val="28"/>
          <w:szCs w:val="28"/>
          <w:lang w:eastAsia="ru-RU"/>
        </w:rPr>
        <w:t xml:space="preserve">сельском поселении» и </w:t>
      </w:r>
      <w:r w:rsidRPr="00E970F8">
        <w:rPr>
          <w:rFonts w:ascii="Times New Roman" w:eastAsia="Times New Roman" w:hAnsi="Times New Roman" w:cs="Times New Roman"/>
          <w:sz w:val="28"/>
          <w:szCs w:val="28"/>
          <w:lang w:eastAsia="ru-RU"/>
        </w:rPr>
        <w:t>Областным законом от 20.10.2015 № 416-ЗС «О стратегическом планировании в Ростовской области»,</w:t>
      </w:r>
      <w:r w:rsidRPr="00E970F8">
        <w:rPr>
          <w:rFonts w:ascii="Times New Roman" w:eastAsia="Times New Roman" w:hAnsi="Times New Roman" w:cs="Times New Roman"/>
          <w:kern w:val="2"/>
          <w:sz w:val="28"/>
          <w:szCs w:val="28"/>
          <w:lang w:eastAsia="ru-RU"/>
        </w:rPr>
        <w:t xml:space="preserve"> в целях обеспечения долгосрочного бюджетного планирования в </w:t>
      </w:r>
      <w:r w:rsidR="00A0431C">
        <w:rPr>
          <w:rFonts w:ascii="Times New Roman" w:eastAsia="Times New Roman" w:hAnsi="Times New Roman" w:cs="Times New Roman"/>
          <w:kern w:val="2"/>
          <w:sz w:val="28"/>
          <w:szCs w:val="28"/>
          <w:lang w:eastAsia="ru-RU"/>
        </w:rPr>
        <w:t>Поливянского</w:t>
      </w:r>
      <w:r w:rsidRPr="00E970F8">
        <w:rPr>
          <w:rFonts w:ascii="Times New Roman" w:eastAsia="Times New Roman" w:hAnsi="Times New Roman" w:cs="Times New Roman"/>
          <w:kern w:val="2"/>
          <w:sz w:val="28"/>
          <w:szCs w:val="28"/>
          <w:lang w:eastAsia="ru-RU"/>
        </w:rPr>
        <w:t xml:space="preserve"> сельском поселении</w:t>
      </w:r>
    </w:p>
    <w:p w:rsidR="00D24D31" w:rsidRDefault="00D24D31" w:rsidP="00E970F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24D31" w:rsidRPr="00D24D31" w:rsidRDefault="00D24D31" w:rsidP="00D24D31">
      <w:pPr>
        <w:spacing w:after="0" w:line="240" w:lineRule="auto"/>
        <w:ind w:right="-5"/>
        <w:jc w:val="center"/>
        <w:rPr>
          <w:rFonts w:ascii="Times New Roman" w:eastAsia="Times New Roman" w:hAnsi="Times New Roman" w:cs="Times New Roman"/>
          <w:sz w:val="28"/>
          <w:szCs w:val="28"/>
          <w:lang w:eastAsia="ru-RU"/>
        </w:rPr>
      </w:pPr>
      <w:r w:rsidRPr="00D24D31">
        <w:rPr>
          <w:rFonts w:ascii="Times New Roman" w:eastAsia="Times New Roman" w:hAnsi="Times New Roman" w:cs="Times New Roman"/>
          <w:sz w:val="28"/>
          <w:szCs w:val="28"/>
          <w:lang w:eastAsia="ru-RU"/>
        </w:rPr>
        <w:t>ПОСТАНОВЛЯЮ:</w:t>
      </w: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r w:rsidRPr="00E970F8">
        <w:rPr>
          <w:rFonts w:ascii="Times New Roman" w:eastAsia="Times New Roman" w:hAnsi="Times New Roman" w:cs="Times New Roman"/>
          <w:kern w:val="2"/>
          <w:sz w:val="28"/>
          <w:szCs w:val="28"/>
          <w:lang w:eastAsia="ru-RU"/>
        </w:rPr>
        <w:t xml:space="preserve">1. Утвердить бюджетный прогноз </w:t>
      </w:r>
      <w:r w:rsidR="00A0431C">
        <w:rPr>
          <w:rFonts w:ascii="Times New Roman" w:eastAsia="Times New Roman" w:hAnsi="Times New Roman" w:cs="Times New Roman"/>
          <w:kern w:val="2"/>
          <w:sz w:val="28"/>
          <w:szCs w:val="28"/>
          <w:lang w:eastAsia="ru-RU"/>
        </w:rPr>
        <w:t>Поливянского</w:t>
      </w:r>
      <w:r w:rsidRPr="00E970F8">
        <w:rPr>
          <w:rFonts w:ascii="Times New Roman" w:eastAsia="Times New Roman" w:hAnsi="Times New Roman" w:cs="Times New Roman"/>
          <w:kern w:val="2"/>
          <w:sz w:val="28"/>
          <w:szCs w:val="28"/>
          <w:lang w:eastAsia="ru-RU"/>
        </w:rPr>
        <w:t xml:space="preserve"> сельского поселения на долгосрочный период согласно приложению.</w:t>
      </w: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r w:rsidRPr="00E970F8">
        <w:rPr>
          <w:rFonts w:ascii="Times New Roman" w:eastAsia="Times New Roman" w:hAnsi="Times New Roman" w:cs="Times New Roman"/>
          <w:kern w:val="2"/>
          <w:sz w:val="28"/>
          <w:szCs w:val="28"/>
          <w:lang w:eastAsia="ru-RU"/>
        </w:rPr>
        <w:t>2. Постановление вступает в силу со дня его официального опубликования.</w:t>
      </w: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r w:rsidRPr="00E970F8">
        <w:rPr>
          <w:rFonts w:ascii="Times New Roman" w:eastAsia="Times New Roman" w:hAnsi="Times New Roman" w:cs="Times New Roman"/>
          <w:kern w:val="2"/>
          <w:sz w:val="28"/>
          <w:szCs w:val="28"/>
          <w:lang w:eastAsia="ru-RU"/>
        </w:rPr>
        <w:t>3. </w:t>
      </w:r>
      <w:proofErr w:type="gramStart"/>
      <w:r w:rsidRPr="00E970F8">
        <w:rPr>
          <w:rFonts w:ascii="Times New Roman" w:eastAsia="Times New Roman" w:hAnsi="Times New Roman" w:cs="Times New Roman"/>
          <w:kern w:val="2"/>
          <w:sz w:val="28"/>
          <w:szCs w:val="28"/>
          <w:lang w:eastAsia="ru-RU"/>
        </w:rPr>
        <w:t>Контроль за</w:t>
      </w:r>
      <w:proofErr w:type="gramEnd"/>
      <w:r w:rsidRPr="00E970F8">
        <w:rPr>
          <w:rFonts w:ascii="Times New Roman" w:eastAsia="Times New Roman" w:hAnsi="Times New Roman" w:cs="Times New Roman"/>
          <w:kern w:val="2"/>
          <w:sz w:val="28"/>
          <w:szCs w:val="28"/>
          <w:lang w:eastAsia="ru-RU"/>
        </w:rPr>
        <w:t xml:space="preserve"> выполнением постановления возложить на</w:t>
      </w:r>
      <w:r w:rsidR="00A0431C">
        <w:rPr>
          <w:rFonts w:ascii="Times New Roman" w:eastAsia="Times New Roman" w:hAnsi="Times New Roman" w:cs="Times New Roman"/>
          <w:sz w:val="28"/>
          <w:szCs w:val="28"/>
          <w:lang w:eastAsia="ru-RU"/>
        </w:rPr>
        <w:t xml:space="preserve">  начальника сектора</w:t>
      </w:r>
      <w:r w:rsidRPr="00E970F8">
        <w:rPr>
          <w:rFonts w:ascii="Times New Roman" w:eastAsia="Times New Roman" w:hAnsi="Times New Roman" w:cs="Times New Roman"/>
          <w:sz w:val="28"/>
          <w:szCs w:val="28"/>
          <w:lang w:eastAsia="ru-RU"/>
        </w:rPr>
        <w:t xml:space="preserve"> эк</w:t>
      </w:r>
      <w:r w:rsidR="00A0431C">
        <w:rPr>
          <w:rFonts w:ascii="Times New Roman" w:eastAsia="Times New Roman" w:hAnsi="Times New Roman" w:cs="Times New Roman"/>
          <w:sz w:val="28"/>
          <w:szCs w:val="28"/>
          <w:lang w:eastAsia="ru-RU"/>
        </w:rPr>
        <w:t>ономики и финансов Павленко Н.Н.</w:t>
      </w: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p>
    <w:p w:rsidR="00E970F8" w:rsidRPr="00E970F8" w:rsidRDefault="00E970F8" w:rsidP="00E970F8">
      <w:pPr>
        <w:spacing w:after="0" w:line="240" w:lineRule="auto"/>
        <w:ind w:firstLine="709"/>
        <w:jc w:val="both"/>
        <w:rPr>
          <w:rFonts w:ascii="Times New Roman" w:eastAsia="Times New Roman" w:hAnsi="Times New Roman" w:cs="Times New Roman"/>
          <w:kern w:val="2"/>
          <w:sz w:val="28"/>
          <w:szCs w:val="28"/>
          <w:lang w:eastAsia="ru-RU"/>
        </w:rPr>
      </w:pPr>
    </w:p>
    <w:p w:rsidR="0096116B" w:rsidRDefault="00E970F8" w:rsidP="00E970F8">
      <w:pPr>
        <w:tabs>
          <w:tab w:val="left" w:pos="7655"/>
        </w:tabs>
        <w:spacing w:after="0" w:line="240" w:lineRule="auto"/>
        <w:rPr>
          <w:rFonts w:ascii="Times New Roman" w:eastAsia="Times New Roman" w:hAnsi="Times New Roman" w:cs="Times New Roman"/>
          <w:sz w:val="28"/>
          <w:szCs w:val="28"/>
          <w:lang w:eastAsia="ru-RU"/>
        </w:rPr>
      </w:pPr>
      <w:r w:rsidRPr="00E970F8">
        <w:rPr>
          <w:rFonts w:ascii="Times New Roman" w:eastAsia="Times New Roman" w:hAnsi="Times New Roman" w:cs="Times New Roman"/>
          <w:sz w:val="28"/>
          <w:szCs w:val="28"/>
          <w:lang w:eastAsia="ru-RU"/>
        </w:rPr>
        <w:t>Глава Администрации</w:t>
      </w:r>
    </w:p>
    <w:p w:rsidR="00E970F8" w:rsidRPr="00E970F8" w:rsidRDefault="0096116B" w:rsidP="00E970F8">
      <w:pPr>
        <w:tabs>
          <w:tab w:val="left" w:pos="7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Поливянского</w:t>
      </w:r>
      <w:r w:rsidR="00E970F8" w:rsidRPr="00E970F8">
        <w:rPr>
          <w:rFonts w:ascii="Times New Roman" w:eastAsia="Times New Roman" w:hAnsi="Times New Roman" w:cs="Times New Roman"/>
          <w:sz w:val="28"/>
          <w:szCs w:val="28"/>
          <w:lang w:eastAsia="ru-RU"/>
        </w:rPr>
        <w:t xml:space="preserve"> се</w:t>
      </w:r>
      <w:r>
        <w:rPr>
          <w:rFonts w:ascii="Times New Roman" w:eastAsia="Times New Roman" w:hAnsi="Times New Roman" w:cs="Times New Roman"/>
          <w:sz w:val="28"/>
          <w:szCs w:val="28"/>
          <w:lang w:eastAsia="ru-RU"/>
        </w:rPr>
        <w:t xml:space="preserve">льского поселения                           </w:t>
      </w:r>
      <w:proofErr w:type="spellStart"/>
      <w:r>
        <w:rPr>
          <w:rFonts w:ascii="Times New Roman" w:eastAsia="Times New Roman" w:hAnsi="Times New Roman" w:cs="Times New Roman"/>
          <w:sz w:val="28"/>
          <w:szCs w:val="28"/>
          <w:lang w:eastAsia="ru-RU"/>
        </w:rPr>
        <w:t>Ю.И.Алейников</w:t>
      </w:r>
      <w:proofErr w:type="spellEnd"/>
    </w:p>
    <w:p w:rsidR="00E970F8" w:rsidRPr="00E970F8" w:rsidRDefault="00E970F8" w:rsidP="00E970F8">
      <w:pPr>
        <w:spacing w:after="0" w:line="240" w:lineRule="auto"/>
        <w:rPr>
          <w:rFonts w:ascii="Times New Roman" w:eastAsia="Times New Roman" w:hAnsi="Times New Roman" w:cs="Times New Roman"/>
          <w:sz w:val="28"/>
          <w:szCs w:val="28"/>
          <w:lang w:eastAsia="ru-RU"/>
        </w:rPr>
      </w:pPr>
    </w:p>
    <w:p w:rsidR="00E970F8" w:rsidRPr="00E970F8" w:rsidRDefault="00E970F8" w:rsidP="00E970F8">
      <w:pPr>
        <w:spacing w:after="0" w:line="240" w:lineRule="auto"/>
        <w:rPr>
          <w:rFonts w:ascii="Times New Roman" w:eastAsia="Times New Roman" w:hAnsi="Times New Roman" w:cs="Times New Roman"/>
          <w:sz w:val="28"/>
          <w:szCs w:val="28"/>
          <w:lang w:eastAsia="ru-RU"/>
        </w:rPr>
      </w:pPr>
    </w:p>
    <w:p w:rsidR="00E970F8" w:rsidRPr="00E970F8" w:rsidRDefault="00E970F8" w:rsidP="00E970F8">
      <w:pPr>
        <w:spacing w:after="0" w:line="240" w:lineRule="auto"/>
        <w:rPr>
          <w:rFonts w:ascii="Times New Roman" w:eastAsia="Times New Roman" w:hAnsi="Times New Roman" w:cs="Times New Roman"/>
          <w:sz w:val="28"/>
          <w:szCs w:val="28"/>
          <w:lang w:eastAsia="ru-RU"/>
        </w:rPr>
      </w:pPr>
    </w:p>
    <w:p w:rsidR="00E970F8" w:rsidRPr="00E970F8" w:rsidRDefault="00E970F8" w:rsidP="00E970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0F8">
        <w:rPr>
          <w:rFonts w:ascii="Times New Roman" w:eastAsia="Times New Roman" w:hAnsi="Times New Roman" w:cs="Times New Roman"/>
          <w:sz w:val="24"/>
          <w:szCs w:val="24"/>
          <w:lang w:eastAsia="ru-RU"/>
        </w:rPr>
        <w:t xml:space="preserve">Постановление вносит </w:t>
      </w:r>
      <w:proofErr w:type="gramStart"/>
      <w:r w:rsidR="00DC2C95">
        <w:rPr>
          <w:rFonts w:ascii="Times New Roman" w:eastAsia="Times New Roman" w:hAnsi="Times New Roman" w:cs="Times New Roman"/>
          <w:sz w:val="24"/>
          <w:szCs w:val="24"/>
          <w:lang w:eastAsia="ru-RU"/>
        </w:rPr>
        <w:t>:</w:t>
      </w:r>
      <w:proofErr w:type="spellStart"/>
      <w:r w:rsidR="00F11E0A">
        <w:rPr>
          <w:rFonts w:ascii="Times New Roman" w:eastAsia="Times New Roman" w:hAnsi="Times New Roman" w:cs="Times New Roman"/>
          <w:sz w:val="24"/>
          <w:szCs w:val="24"/>
          <w:lang w:eastAsia="ru-RU"/>
        </w:rPr>
        <w:t>н</w:t>
      </w:r>
      <w:proofErr w:type="gramEnd"/>
      <w:r w:rsidR="00F11E0A">
        <w:rPr>
          <w:rFonts w:ascii="Times New Roman" w:eastAsia="Times New Roman" w:hAnsi="Times New Roman" w:cs="Times New Roman"/>
          <w:sz w:val="24"/>
          <w:szCs w:val="24"/>
          <w:lang w:eastAsia="ru-RU"/>
        </w:rPr>
        <w:t>ач.сектора</w:t>
      </w:r>
      <w:proofErr w:type="spellEnd"/>
    </w:p>
    <w:p w:rsidR="00E970F8" w:rsidRPr="00E970F8" w:rsidRDefault="00E970F8" w:rsidP="00E970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0F8">
        <w:rPr>
          <w:rFonts w:ascii="Times New Roman" w:eastAsia="Times New Roman" w:hAnsi="Times New Roman" w:cs="Times New Roman"/>
          <w:sz w:val="24"/>
          <w:szCs w:val="24"/>
          <w:lang w:eastAsia="ru-RU"/>
        </w:rPr>
        <w:t xml:space="preserve"> экономики и финансов</w:t>
      </w:r>
      <w:r w:rsidR="00DC2C95">
        <w:rPr>
          <w:rFonts w:ascii="Times New Roman" w:eastAsia="Times New Roman" w:hAnsi="Times New Roman" w:cs="Times New Roman"/>
          <w:sz w:val="24"/>
          <w:szCs w:val="24"/>
          <w:lang w:eastAsia="ru-RU"/>
        </w:rPr>
        <w:t xml:space="preserve"> Павленко Н.Н.</w:t>
      </w:r>
    </w:p>
    <w:p w:rsidR="00E970F8" w:rsidRPr="00E970F8" w:rsidRDefault="00E970F8" w:rsidP="00E970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70F8" w:rsidRPr="00E970F8" w:rsidRDefault="00E970F8" w:rsidP="00E970F8">
      <w:pPr>
        <w:spacing w:after="0" w:line="240" w:lineRule="auto"/>
        <w:rPr>
          <w:rFonts w:ascii="Times New Roman" w:eastAsia="Times New Roman" w:hAnsi="Times New Roman" w:cs="Times New Roman"/>
          <w:kern w:val="2"/>
          <w:sz w:val="28"/>
          <w:szCs w:val="28"/>
          <w:lang w:eastAsia="ru-RU"/>
        </w:rPr>
        <w:sectPr w:rsidR="00E970F8" w:rsidRPr="00E970F8" w:rsidSect="00A0431C">
          <w:footerReference w:type="default" r:id="rId8"/>
          <w:pgSz w:w="11907" w:h="16840"/>
          <w:pgMar w:top="709" w:right="851" w:bottom="1134" w:left="1304" w:header="720" w:footer="720" w:gutter="0"/>
          <w:cols w:space="720"/>
          <w:docGrid w:linePitch="272"/>
        </w:sectPr>
      </w:pPr>
    </w:p>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762B">
        <w:rPr>
          <w:rFonts w:ascii="Times New Roman" w:eastAsia="Times New Roman" w:hAnsi="Times New Roman" w:cs="Times New Roman"/>
          <w:b/>
          <w:sz w:val="28"/>
          <w:szCs w:val="28"/>
          <w:lang w:eastAsia="ru-RU"/>
        </w:rPr>
        <w:lastRenderedPageBreak/>
        <w:t>Бюджетный прогноз Поливянского сельского поселения</w:t>
      </w:r>
    </w:p>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762B">
        <w:rPr>
          <w:rFonts w:ascii="Times New Roman" w:eastAsia="Times New Roman" w:hAnsi="Times New Roman" w:cs="Times New Roman"/>
          <w:b/>
          <w:sz w:val="28"/>
          <w:szCs w:val="28"/>
          <w:lang w:eastAsia="ru-RU"/>
        </w:rPr>
        <w:t xml:space="preserve"> на период 2017-2022 годов</w:t>
      </w:r>
    </w:p>
    <w:p w:rsidR="00EB762B" w:rsidRPr="00EB762B" w:rsidRDefault="00EB762B" w:rsidP="00EB762B">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B762B" w:rsidRPr="00EB762B" w:rsidRDefault="00EB762B" w:rsidP="00EB762B">
      <w:pPr>
        <w:autoSpaceDE w:val="0"/>
        <w:autoSpaceDN w:val="0"/>
        <w:adjustRightInd w:val="0"/>
        <w:spacing w:after="0" w:line="240" w:lineRule="auto"/>
        <w:jc w:val="center"/>
        <w:rPr>
          <w:rFonts w:ascii="Times New Roman" w:eastAsia="Times New Roman" w:hAnsi="Times New Roman" w:cs="Times New Roman"/>
          <w:b/>
          <w:i/>
          <w:kern w:val="2"/>
          <w:sz w:val="28"/>
          <w:szCs w:val="28"/>
          <w:lang w:eastAsia="ru-RU"/>
        </w:rPr>
      </w:pPr>
      <w:r w:rsidRPr="00EB762B">
        <w:rPr>
          <w:rFonts w:ascii="Times New Roman" w:eastAsia="Times New Roman" w:hAnsi="Times New Roman" w:cs="Times New Roman"/>
          <w:b/>
          <w:i/>
          <w:kern w:val="2"/>
          <w:sz w:val="28"/>
          <w:szCs w:val="28"/>
          <w:lang w:eastAsia="ru-RU"/>
        </w:rPr>
        <w:t>Введение</w:t>
      </w:r>
    </w:p>
    <w:p w:rsidR="00EB762B" w:rsidRPr="00EB762B" w:rsidRDefault="00EB762B" w:rsidP="00EB762B">
      <w:pPr>
        <w:autoSpaceDE w:val="0"/>
        <w:autoSpaceDN w:val="0"/>
        <w:adjustRightInd w:val="0"/>
        <w:spacing w:after="0" w:line="240" w:lineRule="auto"/>
        <w:ind w:left="1069"/>
        <w:rPr>
          <w:rFonts w:ascii="Times New Roman" w:eastAsia="Times New Roman" w:hAnsi="Times New Roman" w:cs="Times New Roman"/>
          <w:kern w:val="2"/>
          <w:sz w:val="28"/>
          <w:szCs w:val="28"/>
          <w:lang w:eastAsia="ru-RU"/>
        </w:rPr>
      </w:pP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EB762B">
        <w:rPr>
          <w:rFonts w:ascii="Times New Roman" w:eastAsia="Times New Roman" w:hAnsi="Times New Roman" w:cs="Times New Roman"/>
          <w:sz w:val="28"/>
          <w:szCs w:val="28"/>
          <w:vertAlign w:val="superscript"/>
          <w:lang w:eastAsia="ru-RU"/>
        </w:rPr>
        <w:t xml:space="preserve">1 </w:t>
      </w:r>
      <w:r w:rsidRPr="00EB762B">
        <w:rPr>
          <w:rFonts w:ascii="Times New Roman" w:eastAsia="Times New Roman" w:hAnsi="Times New Roman" w:cs="Times New Roman"/>
          <w:sz w:val="28"/>
          <w:szCs w:val="28"/>
          <w:lang w:eastAsia="ru-RU"/>
        </w:rPr>
        <w:t xml:space="preserve">«Долгосрочное бюджетное планирование». </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762B">
        <w:rPr>
          <w:rFonts w:ascii="Times New Roman" w:eastAsia="Times New Roman" w:hAnsi="Times New Roman" w:cs="Times New Roman"/>
          <w:sz w:val="28"/>
          <w:szCs w:val="28"/>
          <w:lang w:eastAsia="ru-RU"/>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EB762B">
        <w:rPr>
          <w:rFonts w:ascii="Times New Roman" w:eastAsia="Times New Roman" w:hAnsi="Times New Roman" w:cs="Times New Roman"/>
          <w:sz w:val="28"/>
          <w:szCs w:val="28"/>
          <w:vertAlign w:val="superscript"/>
          <w:lang w:eastAsia="ru-RU"/>
        </w:rPr>
        <w:t>1</w:t>
      </w:r>
      <w:r w:rsidRPr="00EB762B">
        <w:rPr>
          <w:rFonts w:ascii="Times New Roman" w:eastAsia="Times New Roman" w:hAnsi="Times New Roman" w:cs="Times New Roman"/>
          <w:sz w:val="28"/>
          <w:szCs w:val="28"/>
          <w:lang w:eastAsia="ru-RU"/>
        </w:rPr>
        <w:t xml:space="preserve"> «Долгосрочное бюджетное планирование».</w:t>
      </w:r>
      <w:r w:rsidRPr="00EB762B">
        <w:rPr>
          <w:rFonts w:ascii="Times New Roman" w:eastAsia="Times New Roman" w:hAnsi="Times New Roman" w:cs="Times New Roman"/>
          <w:color w:val="1F497D"/>
          <w:sz w:val="28"/>
          <w:szCs w:val="28"/>
          <w:lang w:eastAsia="ru-RU"/>
        </w:rPr>
        <w:t xml:space="preserve"> </w:t>
      </w:r>
      <w:r w:rsidRPr="00EB762B">
        <w:rPr>
          <w:rFonts w:ascii="Times New Roman" w:eastAsia="Times New Roman" w:hAnsi="Times New Roman" w:cs="Times New Roman"/>
          <w:color w:val="000000"/>
          <w:sz w:val="28"/>
          <w:szCs w:val="28"/>
          <w:lang w:eastAsia="ru-RU"/>
        </w:rPr>
        <w:t xml:space="preserve">На районном уровне принято решение Собрания депутатов Песчанокопского района от 27.06.2014 № 246  «Об утверждении Стратегии социально-экономического развития Песчанокопского района на период до 2020 года». Решением Собрания депутатов Поливянского сельского поселения Песчанокопского района от 28.02.2015 № 64 «Об утверждении Положения о бюджетном  процессе в </w:t>
      </w:r>
      <w:proofErr w:type="spellStart"/>
      <w:r w:rsidRPr="00EB762B">
        <w:rPr>
          <w:rFonts w:ascii="Times New Roman" w:eastAsia="Times New Roman" w:hAnsi="Times New Roman" w:cs="Times New Roman"/>
          <w:color w:val="000000"/>
          <w:sz w:val="28"/>
          <w:szCs w:val="28"/>
          <w:lang w:eastAsia="ru-RU"/>
        </w:rPr>
        <w:t>Поливянском</w:t>
      </w:r>
      <w:proofErr w:type="spellEnd"/>
      <w:r w:rsidRPr="00EB762B">
        <w:rPr>
          <w:rFonts w:ascii="Times New Roman" w:eastAsia="Times New Roman" w:hAnsi="Times New Roman" w:cs="Times New Roman"/>
          <w:color w:val="000000"/>
          <w:sz w:val="28"/>
          <w:szCs w:val="28"/>
          <w:lang w:eastAsia="ru-RU"/>
        </w:rPr>
        <w:t xml:space="preserve"> сельском поселении» дополнено статьей 14</w:t>
      </w:r>
      <w:r w:rsidRPr="00EB762B">
        <w:rPr>
          <w:rFonts w:ascii="Times New Roman" w:eastAsia="Times New Roman" w:hAnsi="Times New Roman" w:cs="Times New Roman"/>
          <w:color w:val="000000"/>
          <w:sz w:val="28"/>
          <w:szCs w:val="28"/>
          <w:vertAlign w:val="superscript"/>
          <w:lang w:eastAsia="ru-RU"/>
        </w:rPr>
        <w:t>1</w:t>
      </w:r>
      <w:r w:rsidRPr="00EB762B">
        <w:rPr>
          <w:rFonts w:ascii="Times New Roman" w:eastAsia="Times New Roman" w:hAnsi="Times New Roman" w:cs="Times New Roman"/>
          <w:color w:val="000000"/>
          <w:sz w:val="28"/>
          <w:szCs w:val="28"/>
          <w:lang w:eastAsia="ru-RU"/>
        </w:rPr>
        <w:t xml:space="preserve"> «Долгосрочное бюджетное планирование». </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Постановлением Администрации Поливянского сельского поселения от 30.12.2015 № 240 утверждены Правила разработки и утверждения бюджетного прогноза Поливянского сельского поселения на долгосрочный период.</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Указанными Правилами установлено, что бюджетный прогноз Поливянского сельского поселения разрабатывается на долгосрочный период каждые три года на шесть лет на основе прогноза социально-экономического развития Поливянского сельского поселения на соответствующий период, а также иных показателей социально-экономического развития Поливянского сельского поселения.</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Проект бюджетного прогноза Поливянского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Поливянского сельского поселения, определенных в качестве базовых для целей долгосрочного бюджетного планирования, прогноз основных характеристик бюджета Поливянского сельского поселения, а также основные подходы к формированию бюджетной политики в указанном периоде.</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lastRenderedPageBreak/>
        <w:t xml:space="preserve">На период 2017-2019 годов параметры бюджетного прогноза сформированы с учетом проекта решения о бюджете на 2017 год и на плановый период 2018 и 2019 годов. </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С 2020 года главной идеологией проекта бюджетного прогноза Поливянского сельского поселения на долгосрочный период предусмотрено отсутствие к 2021 году  муниципального долга Поливянского сельского поселения.</w:t>
      </w:r>
    </w:p>
    <w:p w:rsidR="00EB762B" w:rsidRPr="00EB762B" w:rsidRDefault="00EB762B" w:rsidP="00EB7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Кроме того, предусматриваются параметры бездефицитного бюджета, с учетом формирования расходов под уровень доходных источников.</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proofErr w:type="gramStart"/>
      <w:r w:rsidRPr="00EB762B">
        <w:rPr>
          <w:rFonts w:ascii="Times New Roman" w:eastAsia="Times New Roman" w:hAnsi="Times New Roman" w:cs="Times New Roman"/>
          <w:sz w:val="28"/>
          <w:szCs w:val="28"/>
          <w:lang w:eastAsia="ru-RU"/>
        </w:rPr>
        <w:t xml:space="preserve">В течение двух месяцев со дня </w:t>
      </w:r>
      <w:r w:rsidRPr="00EB762B">
        <w:rPr>
          <w:rFonts w:ascii="Times New Roman" w:eastAsia="Times New Roman" w:hAnsi="Times New Roman" w:cs="Times New Roman"/>
          <w:kern w:val="2"/>
          <w:sz w:val="28"/>
          <w:szCs w:val="28"/>
          <w:lang w:eastAsia="ru-RU"/>
        </w:rPr>
        <w:t xml:space="preserve">официального опубликования решения Собрания депутатов </w:t>
      </w:r>
      <w:r w:rsidRPr="00EB762B">
        <w:rPr>
          <w:rFonts w:ascii="Times New Roman" w:eastAsia="Times New Roman" w:hAnsi="Times New Roman" w:cs="Times New Roman"/>
          <w:sz w:val="28"/>
          <w:szCs w:val="28"/>
          <w:lang w:eastAsia="ru-RU"/>
        </w:rPr>
        <w:t>Поливянского</w:t>
      </w:r>
      <w:r w:rsidRPr="00EB762B">
        <w:rPr>
          <w:rFonts w:ascii="Times New Roman" w:eastAsia="Times New Roman" w:hAnsi="Times New Roman" w:cs="Times New Roman"/>
          <w:kern w:val="2"/>
          <w:sz w:val="28"/>
          <w:szCs w:val="28"/>
          <w:lang w:eastAsia="ru-RU"/>
        </w:rPr>
        <w:t xml:space="preserve"> сельского поселения «О </w:t>
      </w:r>
      <w:r w:rsidRPr="00EB762B">
        <w:rPr>
          <w:rFonts w:ascii="Times New Roman" w:eastAsia="Times New Roman" w:hAnsi="Times New Roman" w:cs="Times New Roman"/>
          <w:sz w:val="28"/>
          <w:szCs w:val="28"/>
          <w:lang w:eastAsia="ru-RU"/>
        </w:rPr>
        <w:t>бюджете Поливянского сельского поселения Песчанокопского района на 2017 год и на плановый период 2018 и 2019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Поливянского сельского поселения на период их действия.</w:t>
      </w:r>
      <w:proofErr w:type="gramEnd"/>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proofErr w:type="gramStart"/>
      <w:r w:rsidRPr="00EB762B">
        <w:rPr>
          <w:rFonts w:ascii="Times New Roman" w:eastAsia="Calibri" w:hAnsi="Times New Roman" w:cs="Times New Roman"/>
          <w:sz w:val="28"/>
          <w:szCs w:val="28"/>
        </w:rPr>
        <w:t>Б</w:t>
      </w:r>
      <w:r w:rsidRPr="00EB762B">
        <w:rPr>
          <w:rFonts w:ascii="Times New Roman" w:eastAsia="Times New Roman" w:hAnsi="Times New Roman" w:cs="Times New Roman"/>
          <w:sz w:val="28"/>
          <w:szCs w:val="28"/>
          <w:lang w:eastAsia="ru-RU"/>
        </w:rPr>
        <w:t xml:space="preserve">юджетный прогноз Поливянского сельского поселения на период 2017-2022 годов может быть изменен с учетом принятия документов стратегического планирования на федеральном, областном и районном уровнях, </w:t>
      </w:r>
      <w:r w:rsidRPr="00EB762B">
        <w:rPr>
          <w:rFonts w:ascii="Times New Roman" w:eastAsia="Calibri" w:hAnsi="Times New Roman" w:cs="Times New Roman"/>
          <w:sz w:val="28"/>
          <w:szCs w:val="28"/>
        </w:rPr>
        <w:t xml:space="preserve">а также уточнения показателей прогноза </w:t>
      </w:r>
      <w:r w:rsidRPr="00EB762B">
        <w:rPr>
          <w:rFonts w:ascii="Times New Roman" w:eastAsia="Times New Roman" w:hAnsi="Times New Roman" w:cs="Times New Roman"/>
          <w:sz w:val="28"/>
          <w:szCs w:val="28"/>
          <w:lang w:eastAsia="ru-RU"/>
        </w:rPr>
        <w:t>социально-экономического развития Поливянского сельского поселения на долгосрочный период в соответствии со статьей 170</w:t>
      </w:r>
      <w:r w:rsidRPr="00EB762B">
        <w:rPr>
          <w:rFonts w:ascii="Times New Roman" w:eastAsia="Times New Roman" w:hAnsi="Times New Roman" w:cs="Times New Roman"/>
          <w:sz w:val="28"/>
          <w:szCs w:val="28"/>
          <w:vertAlign w:val="superscript"/>
          <w:lang w:eastAsia="ru-RU"/>
        </w:rPr>
        <w:t>1</w:t>
      </w:r>
      <w:r w:rsidRPr="00EB762B">
        <w:rPr>
          <w:rFonts w:ascii="Times New Roman" w:eastAsia="Times New Roman" w:hAnsi="Times New Roman" w:cs="Times New Roman"/>
          <w:sz w:val="28"/>
          <w:szCs w:val="28"/>
          <w:lang w:eastAsia="ru-RU"/>
        </w:rPr>
        <w:t xml:space="preserve"> Бюджетного кодекса Российской Федерации.</w:t>
      </w:r>
      <w:proofErr w:type="gramEnd"/>
    </w:p>
    <w:p w:rsidR="00EB762B" w:rsidRPr="00EB762B" w:rsidRDefault="00EB762B" w:rsidP="00EB762B">
      <w:pPr>
        <w:autoSpaceDE w:val="0"/>
        <w:autoSpaceDN w:val="0"/>
        <w:adjustRightInd w:val="0"/>
        <w:spacing w:after="0" w:line="240" w:lineRule="auto"/>
        <w:ind w:firstLine="709"/>
        <w:rPr>
          <w:rFonts w:ascii="Times New Roman" w:eastAsia="Times New Roman" w:hAnsi="Times New Roman" w:cs="Times New Roman"/>
          <w:kern w:val="2"/>
          <w:sz w:val="28"/>
          <w:szCs w:val="28"/>
          <w:lang w:eastAsia="ru-RU"/>
        </w:rPr>
      </w:pPr>
    </w:p>
    <w:p w:rsidR="00EB762B" w:rsidRPr="00EB762B" w:rsidRDefault="00EB762B" w:rsidP="00EB762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B762B">
        <w:rPr>
          <w:rFonts w:ascii="Times New Roman" w:eastAsia="Times New Roman" w:hAnsi="Times New Roman" w:cs="Times New Roman"/>
          <w:kern w:val="2"/>
          <w:sz w:val="28"/>
          <w:szCs w:val="28"/>
          <w:lang w:eastAsia="ru-RU"/>
        </w:rPr>
        <w:t>1. О</w:t>
      </w:r>
      <w:r w:rsidRPr="00EB762B">
        <w:rPr>
          <w:rFonts w:ascii="Times New Roman" w:eastAsia="Times New Roman" w:hAnsi="Times New Roman" w:cs="Times New Roman"/>
          <w:sz w:val="28"/>
          <w:szCs w:val="28"/>
          <w:lang w:eastAsia="ru-RU"/>
        </w:rPr>
        <w:t>сновные параметры варианта долгосрочного прогноза, а также иных показателей социально-экономического развития Поливянского сельского поселения, определенных в качестве базовых для целей долгосрочного бюджетного планирования</w:t>
      </w:r>
    </w:p>
    <w:tbl>
      <w:tblPr>
        <w:tblW w:w="5398" w:type="pct"/>
        <w:tblInd w:w="-652" w:type="dxa"/>
        <w:tblLayout w:type="fixed"/>
        <w:tblCellMar>
          <w:left w:w="57" w:type="dxa"/>
          <w:right w:w="57" w:type="dxa"/>
        </w:tblCellMar>
        <w:tblLook w:val="04A0" w:firstRow="1" w:lastRow="0" w:firstColumn="1" w:lastColumn="0" w:noHBand="0" w:noVBand="1"/>
      </w:tblPr>
      <w:tblGrid>
        <w:gridCol w:w="559"/>
        <w:gridCol w:w="2302"/>
        <w:gridCol w:w="1288"/>
        <w:gridCol w:w="2149"/>
        <w:gridCol w:w="2003"/>
        <w:gridCol w:w="2290"/>
        <w:gridCol w:w="2146"/>
        <w:gridCol w:w="1861"/>
        <w:gridCol w:w="1716"/>
      </w:tblGrid>
      <w:tr w:rsidR="00EB762B" w:rsidRPr="00EB762B" w:rsidTr="005F5F2B">
        <w:trPr>
          <w:cantSplit/>
          <w:trHeight w:val="529"/>
        </w:trPr>
        <w:tc>
          <w:tcPr>
            <w:tcW w:w="553" w:type="dxa"/>
            <w:vMerge w:val="restart"/>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w:t>
            </w:r>
          </w:p>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proofErr w:type="gramStart"/>
            <w:r w:rsidRPr="00EB762B">
              <w:rPr>
                <w:rFonts w:ascii="Times New Roman" w:eastAsia="Times New Roman" w:hAnsi="Times New Roman" w:cs="Times New Roman"/>
                <w:bCs/>
                <w:sz w:val="24"/>
                <w:szCs w:val="24"/>
                <w:lang w:eastAsia="ru-RU"/>
              </w:rPr>
              <w:t>п</w:t>
            </w:r>
            <w:proofErr w:type="gramEnd"/>
            <w:r w:rsidRPr="00EB762B">
              <w:rPr>
                <w:rFonts w:ascii="Times New Roman" w:eastAsia="Times New Roman" w:hAnsi="Times New Roman" w:cs="Times New Roman"/>
                <w:bCs/>
                <w:sz w:val="24"/>
                <w:szCs w:val="24"/>
                <w:lang w:eastAsia="ru-RU"/>
              </w:rPr>
              <w:t>/п</w:t>
            </w:r>
          </w:p>
        </w:tc>
        <w:tc>
          <w:tcPr>
            <w:tcW w:w="2280" w:type="dxa"/>
            <w:vMerge w:val="restart"/>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Единица измерения</w:t>
            </w:r>
          </w:p>
        </w:tc>
        <w:tc>
          <w:tcPr>
            <w:tcW w:w="12050" w:type="dxa"/>
            <w:gridSpan w:val="6"/>
            <w:tcBorders>
              <w:top w:val="single" w:sz="4" w:space="0" w:color="auto"/>
              <w:bottom w:val="single" w:sz="4" w:space="0" w:color="auto"/>
              <w:right w:val="single" w:sz="4" w:space="0" w:color="auto"/>
            </w:tcBorders>
            <w:shd w:val="clear" w:color="auto" w:fill="auto"/>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 xml:space="preserve">Год периода </w:t>
            </w:r>
            <w:r w:rsidRPr="00EB762B">
              <w:rPr>
                <w:rFonts w:ascii="Times New Roman" w:eastAsia="Times New Roman" w:hAnsi="Times New Roman" w:cs="Times New Roman"/>
                <w:bCs/>
                <w:sz w:val="24"/>
                <w:szCs w:val="24"/>
                <w:lang w:eastAsia="ru-RU"/>
              </w:rPr>
              <w:t>прогнозирования</w:t>
            </w:r>
          </w:p>
        </w:tc>
      </w:tr>
      <w:tr w:rsidR="00EB762B" w:rsidRPr="00EB762B" w:rsidTr="005F5F2B">
        <w:trPr>
          <w:cantSplit/>
          <w:trHeight w:val="255"/>
        </w:trPr>
        <w:tc>
          <w:tcPr>
            <w:tcW w:w="553"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rPr>
                <w:rFonts w:ascii="Times New Roman" w:eastAsia="Times New Roman" w:hAnsi="Times New Roman" w:cs="Times New Roman"/>
                <w:bCs/>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rPr>
                <w:rFonts w:ascii="Times New Roman" w:eastAsia="Times New Roman" w:hAnsi="Times New Roman" w:cs="Times New Roman"/>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rPr>
                <w:rFonts w:ascii="Times New Roman" w:eastAsia="Times New Roman" w:hAnsi="Times New Roman" w:cs="Times New Roman"/>
                <w:bCs/>
                <w:sz w:val="24"/>
                <w:szCs w:val="24"/>
                <w:lang w:eastAsia="ru-RU"/>
              </w:rPr>
            </w:pPr>
          </w:p>
        </w:tc>
        <w:tc>
          <w:tcPr>
            <w:tcW w:w="2129" w:type="dxa"/>
            <w:tcBorders>
              <w:top w:val="single" w:sz="4" w:space="0" w:color="auto"/>
              <w:left w:val="nil"/>
              <w:bottom w:val="single" w:sz="4" w:space="0" w:color="auto"/>
              <w:right w:val="single" w:sz="4" w:space="0" w:color="auto"/>
            </w:tcBorders>
          </w:tcPr>
          <w:p w:rsidR="00EB762B" w:rsidRPr="00EB762B" w:rsidRDefault="00EB762B" w:rsidP="00EB762B">
            <w:pPr>
              <w:spacing w:after="0" w:line="252" w:lineRule="auto"/>
              <w:ind w:left="-108" w:right="-108"/>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2017</w:t>
            </w:r>
          </w:p>
        </w:tc>
        <w:tc>
          <w:tcPr>
            <w:tcW w:w="1984" w:type="dxa"/>
            <w:tcBorders>
              <w:top w:val="single" w:sz="4" w:space="0" w:color="auto"/>
              <w:left w:val="nil"/>
              <w:bottom w:val="single" w:sz="4" w:space="0" w:color="auto"/>
              <w:right w:val="single" w:sz="4" w:space="0" w:color="auto"/>
            </w:tcBorders>
          </w:tcPr>
          <w:p w:rsidR="00EB762B" w:rsidRPr="00EB762B" w:rsidRDefault="00EB762B" w:rsidP="00EB762B">
            <w:pPr>
              <w:spacing w:after="0" w:line="252" w:lineRule="auto"/>
              <w:ind w:left="-108" w:right="-108"/>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2018</w:t>
            </w:r>
          </w:p>
        </w:tc>
        <w:tc>
          <w:tcPr>
            <w:tcW w:w="2268" w:type="dxa"/>
            <w:tcBorders>
              <w:top w:val="single" w:sz="4" w:space="0" w:color="auto"/>
              <w:left w:val="nil"/>
              <w:bottom w:val="single" w:sz="4" w:space="0" w:color="auto"/>
              <w:right w:val="single" w:sz="4" w:space="0" w:color="auto"/>
            </w:tcBorders>
          </w:tcPr>
          <w:p w:rsidR="00EB762B" w:rsidRPr="00EB762B" w:rsidRDefault="00EB762B" w:rsidP="00EB762B">
            <w:pPr>
              <w:spacing w:after="0" w:line="252" w:lineRule="auto"/>
              <w:ind w:left="-108" w:right="-108"/>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2019</w:t>
            </w:r>
          </w:p>
        </w:tc>
        <w:tc>
          <w:tcPr>
            <w:tcW w:w="2126" w:type="dxa"/>
            <w:tcBorders>
              <w:top w:val="single" w:sz="4" w:space="0" w:color="auto"/>
              <w:left w:val="nil"/>
              <w:bottom w:val="single" w:sz="4" w:space="0" w:color="auto"/>
              <w:right w:val="single" w:sz="4" w:space="0" w:color="auto"/>
            </w:tcBorders>
          </w:tcPr>
          <w:p w:rsidR="00EB762B" w:rsidRPr="00EB762B" w:rsidRDefault="00EB762B" w:rsidP="00EB762B">
            <w:pPr>
              <w:spacing w:after="0" w:line="252" w:lineRule="auto"/>
              <w:ind w:left="-108" w:right="-108"/>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2020</w:t>
            </w:r>
          </w:p>
        </w:tc>
        <w:tc>
          <w:tcPr>
            <w:tcW w:w="1843" w:type="dxa"/>
            <w:tcBorders>
              <w:top w:val="single" w:sz="4" w:space="0" w:color="auto"/>
              <w:left w:val="nil"/>
              <w:bottom w:val="single" w:sz="4" w:space="0" w:color="auto"/>
              <w:right w:val="single" w:sz="4" w:space="0" w:color="auto"/>
            </w:tcBorders>
          </w:tcPr>
          <w:p w:rsidR="00EB762B" w:rsidRPr="00EB762B" w:rsidRDefault="00EB762B" w:rsidP="00EB762B">
            <w:pPr>
              <w:spacing w:after="0" w:line="252" w:lineRule="auto"/>
              <w:ind w:left="-108" w:right="-108"/>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2021</w:t>
            </w:r>
          </w:p>
        </w:tc>
        <w:tc>
          <w:tcPr>
            <w:tcW w:w="1700" w:type="dxa"/>
            <w:tcBorders>
              <w:top w:val="single" w:sz="4" w:space="0" w:color="auto"/>
              <w:left w:val="nil"/>
              <w:bottom w:val="single" w:sz="4" w:space="0" w:color="auto"/>
              <w:right w:val="single" w:sz="4" w:space="0" w:color="auto"/>
            </w:tcBorders>
          </w:tcPr>
          <w:p w:rsidR="00EB762B" w:rsidRPr="00EB762B" w:rsidRDefault="00EB762B" w:rsidP="00EB762B">
            <w:pPr>
              <w:spacing w:after="0" w:line="252" w:lineRule="auto"/>
              <w:ind w:left="-108" w:right="-108"/>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2022</w:t>
            </w:r>
          </w:p>
        </w:tc>
      </w:tr>
    </w:tbl>
    <w:p w:rsidR="00EB762B" w:rsidRPr="00EB762B" w:rsidRDefault="00EB762B" w:rsidP="00EB762B">
      <w:pPr>
        <w:spacing w:after="0" w:line="252" w:lineRule="auto"/>
        <w:jc w:val="center"/>
        <w:rPr>
          <w:rFonts w:ascii="Times New Roman" w:eastAsia="Times New Roman" w:hAnsi="Times New Roman" w:cs="Times New Roman"/>
          <w:sz w:val="2"/>
          <w:szCs w:val="2"/>
          <w:lang w:eastAsia="ru-RU"/>
        </w:rPr>
      </w:pPr>
      <w:r w:rsidRPr="00EB762B">
        <w:rPr>
          <w:rFonts w:ascii="Times New Roman" w:eastAsia="Times New Roman" w:hAnsi="Times New Roman" w:cs="Times New Roman"/>
          <w:sz w:val="2"/>
          <w:szCs w:val="2"/>
          <w:lang w:eastAsia="ru-RU"/>
        </w:rPr>
        <w:t>12013</w:t>
      </w:r>
    </w:p>
    <w:tbl>
      <w:tblPr>
        <w:tblW w:w="5398"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2298"/>
        <w:gridCol w:w="1288"/>
        <w:gridCol w:w="2147"/>
        <w:gridCol w:w="2003"/>
        <w:gridCol w:w="2290"/>
        <w:gridCol w:w="2146"/>
        <w:gridCol w:w="1861"/>
        <w:gridCol w:w="1716"/>
      </w:tblGrid>
      <w:tr w:rsidR="00EB762B" w:rsidRPr="00EB762B" w:rsidTr="005F5F2B">
        <w:trPr>
          <w:cantSplit/>
          <w:trHeight w:val="255"/>
          <w:tblHeader/>
        </w:trPr>
        <w:tc>
          <w:tcPr>
            <w:tcW w:w="559"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ind w:left="-57" w:right="-56"/>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1</w:t>
            </w: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8</w:t>
            </w: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9</w:t>
            </w:r>
          </w:p>
        </w:tc>
      </w:tr>
      <w:tr w:rsidR="00EB762B" w:rsidRPr="00EB762B" w:rsidTr="005F5F2B">
        <w:trPr>
          <w:cantSplit/>
          <w:trHeight w:val="425"/>
        </w:trPr>
        <w:tc>
          <w:tcPr>
            <w:tcW w:w="559"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1.</w:t>
            </w: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ind w:right="-57"/>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Индекс потребительских цен</w:t>
            </w:r>
          </w:p>
          <w:p w:rsidR="00EB762B" w:rsidRPr="00EB762B" w:rsidRDefault="00EB762B" w:rsidP="00EB762B">
            <w:pPr>
              <w:spacing w:after="0" w:line="252" w:lineRule="auto"/>
              <w:ind w:right="-57"/>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процентов к предыдущему году</w:t>
            </w: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106,5</w:t>
            </w: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105,5</w:t>
            </w: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105,4</w:t>
            </w: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105,3</w:t>
            </w: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105,2</w:t>
            </w: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52"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105,1</w:t>
            </w:r>
          </w:p>
        </w:tc>
      </w:tr>
      <w:tr w:rsidR="00EB762B" w:rsidRPr="00EB762B" w:rsidTr="005F5F2B">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3.</w:t>
            </w: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Фонд заработной платы</w:t>
            </w: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r>
      <w:tr w:rsidR="00EB762B" w:rsidRPr="00EB762B" w:rsidTr="005F5F2B">
        <w:trPr>
          <w:cantSplit/>
          <w:trHeight w:val="491"/>
        </w:trPr>
        <w:tc>
          <w:tcPr>
            <w:tcW w:w="559"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bCs/>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в действующих ценах, всего</w:t>
            </w: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млн. рублей</w:t>
            </w: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28,3</w:t>
            </w: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30,4</w:t>
            </w: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32,5</w:t>
            </w: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34,8</w:t>
            </w: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37,3</w:t>
            </w: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1714,69</w:t>
            </w:r>
          </w:p>
        </w:tc>
      </w:tr>
      <w:tr w:rsidR="00EB762B" w:rsidRPr="00EB762B" w:rsidTr="005F5F2B">
        <w:trPr>
          <w:cantSplit/>
          <w:trHeight w:val="255"/>
        </w:trPr>
        <w:tc>
          <w:tcPr>
            <w:tcW w:w="559"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bCs/>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p>
          <w:p w:rsidR="00EB762B" w:rsidRPr="00EB762B" w:rsidRDefault="00EB762B" w:rsidP="00EB762B">
            <w:pPr>
              <w:spacing w:after="0" w:line="240" w:lineRule="auto"/>
              <w:rPr>
                <w:rFonts w:ascii="Times New Roman" w:eastAsia="Times New Roman" w:hAnsi="Times New Roman" w:cs="Times New Roman"/>
                <w:sz w:val="24"/>
                <w:szCs w:val="24"/>
                <w:lang w:eastAsia="ru-RU"/>
              </w:rPr>
            </w:pPr>
          </w:p>
          <w:p w:rsidR="00EB762B" w:rsidRPr="00EB762B" w:rsidRDefault="00EB762B" w:rsidP="00EB762B">
            <w:pPr>
              <w:spacing w:after="0" w:line="240" w:lineRule="auto"/>
              <w:rPr>
                <w:rFonts w:ascii="Times New Roman" w:eastAsia="Times New Roman" w:hAnsi="Times New Roman" w:cs="Times New Roman"/>
                <w:sz w:val="24"/>
                <w:szCs w:val="24"/>
                <w:lang w:eastAsia="ru-RU"/>
              </w:rPr>
            </w:pPr>
          </w:p>
          <w:p w:rsidR="00EB762B" w:rsidRPr="00EB762B" w:rsidRDefault="00EB762B" w:rsidP="00EB762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процентов к предыдущему году</w:t>
            </w: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106,5</w:t>
            </w: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106,6</w:t>
            </w: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106,5</w:t>
            </w: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106,6</w:t>
            </w: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106,8</w:t>
            </w: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107,0</w:t>
            </w:r>
          </w:p>
        </w:tc>
      </w:tr>
      <w:tr w:rsidR="00EB762B" w:rsidRPr="00EB762B" w:rsidTr="005F5F2B">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4.</w:t>
            </w: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rPr>
                <w:rFonts w:ascii="Times New Roman" w:eastAsia="Times New Roman" w:hAnsi="Times New Roman" w:cs="Times New Roman"/>
                <w:bCs/>
                <w:sz w:val="24"/>
                <w:szCs w:val="24"/>
                <w:lang w:eastAsia="ru-RU"/>
              </w:rPr>
            </w:pPr>
            <w:r w:rsidRPr="00EB762B">
              <w:rPr>
                <w:rFonts w:ascii="Times New Roman" w:eastAsia="Times New Roman" w:hAnsi="Times New Roman" w:cs="Times New Roman"/>
                <w:bCs/>
                <w:sz w:val="24"/>
                <w:szCs w:val="24"/>
                <w:lang w:eastAsia="ru-RU"/>
              </w:rPr>
              <w:t>Прибыль прибыльных предприятий</w:t>
            </w: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p>
        </w:tc>
      </w:tr>
      <w:tr w:rsidR="00EB762B" w:rsidRPr="00EB762B" w:rsidTr="005F5F2B">
        <w:trPr>
          <w:cantSplit/>
          <w:trHeight w:val="435"/>
        </w:trPr>
        <w:tc>
          <w:tcPr>
            <w:tcW w:w="559"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bCs/>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в действующих ценах</w:t>
            </w: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млн. рублей</w:t>
            </w: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r>
      <w:tr w:rsidR="00EB762B" w:rsidRPr="00EB762B" w:rsidTr="005F5F2B">
        <w:trPr>
          <w:cantSplit/>
          <w:trHeight w:val="255"/>
        </w:trPr>
        <w:tc>
          <w:tcPr>
            <w:tcW w:w="559" w:type="dxa"/>
            <w:vMerge/>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bCs/>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темп роста в действующих ценах</w:t>
            </w:r>
          </w:p>
        </w:tc>
        <w:tc>
          <w:tcPr>
            <w:tcW w:w="127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процентов к преды</w:t>
            </w:r>
            <w:r w:rsidRPr="00EB762B">
              <w:rPr>
                <w:rFonts w:ascii="Times New Roman" w:eastAsia="Times New Roman" w:hAnsi="Times New Roman" w:cs="Times New Roman"/>
                <w:sz w:val="24"/>
                <w:szCs w:val="24"/>
                <w:lang w:eastAsia="ru-RU"/>
              </w:rPr>
              <w:softHyphen/>
              <w:t>дущему году</w:t>
            </w:r>
          </w:p>
        </w:tc>
        <w:tc>
          <w:tcPr>
            <w:tcW w:w="2127"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0</w:t>
            </w:r>
          </w:p>
        </w:tc>
      </w:tr>
    </w:tbl>
    <w:p w:rsidR="00EB762B" w:rsidRPr="00EB762B" w:rsidRDefault="00EB762B" w:rsidP="00EB762B">
      <w:pPr>
        <w:spacing w:after="0" w:line="240" w:lineRule="auto"/>
        <w:jc w:val="center"/>
        <w:rPr>
          <w:rFonts w:ascii="Times New Roman" w:eastAsia="Times New Roman" w:hAnsi="Times New Roman" w:cs="Times New Roman"/>
          <w:sz w:val="2"/>
          <w:szCs w:val="2"/>
          <w:lang w:eastAsia="ru-RU"/>
        </w:rPr>
      </w:pPr>
      <w:r w:rsidRPr="00EB762B">
        <w:rPr>
          <w:rFonts w:ascii="Times New Roman" w:eastAsia="Times New Roman" w:hAnsi="Times New Roman" w:cs="Times New Roman"/>
          <w:sz w:val="2"/>
          <w:szCs w:val="2"/>
          <w:lang w:eastAsia="ru-RU"/>
        </w:rPr>
        <w:t>12013</w:t>
      </w:r>
    </w:p>
    <w:p w:rsidR="00EB762B" w:rsidRPr="00EB762B" w:rsidRDefault="00EB762B" w:rsidP="00EB762B">
      <w:pPr>
        <w:spacing w:after="0" w:line="240" w:lineRule="auto"/>
        <w:jc w:val="center"/>
        <w:rPr>
          <w:rFonts w:ascii="Times New Roman" w:eastAsia="Times New Roman" w:hAnsi="Times New Roman" w:cs="Times New Roman"/>
          <w:sz w:val="2"/>
          <w:szCs w:val="2"/>
          <w:lang w:eastAsia="ru-RU"/>
        </w:rPr>
      </w:pPr>
    </w:p>
    <w:p w:rsidR="00EB762B" w:rsidRPr="00EB762B" w:rsidRDefault="00EB762B" w:rsidP="00EB762B">
      <w:pPr>
        <w:spacing w:after="0" w:line="240" w:lineRule="auto"/>
        <w:jc w:val="center"/>
        <w:rPr>
          <w:rFonts w:ascii="Times New Roman" w:eastAsia="Times New Roman" w:hAnsi="Times New Roman" w:cs="Times New Roman"/>
          <w:sz w:val="2"/>
          <w:szCs w:val="2"/>
          <w:lang w:eastAsia="ru-RU"/>
        </w:rPr>
      </w:pPr>
    </w:p>
    <w:p w:rsidR="00EB762B" w:rsidRPr="00EB762B" w:rsidRDefault="00EB762B" w:rsidP="00EB762B">
      <w:pPr>
        <w:spacing w:after="0" w:line="240" w:lineRule="auto"/>
        <w:jc w:val="center"/>
        <w:rPr>
          <w:rFonts w:ascii="Times New Roman" w:eastAsia="Times New Roman" w:hAnsi="Times New Roman" w:cs="Times New Roman"/>
          <w:sz w:val="2"/>
          <w:szCs w:val="2"/>
          <w:lang w:eastAsia="ru-RU"/>
        </w:rPr>
      </w:pPr>
    </w:p>
    <w:p w:rsidR="00EB762B" w:rsidRPr="00EB762B" w:rsidRDefault="00EB762B" w:rsidP="00EB762B">
      <w:pPr>
        <w:spacing w:after="0" w:line="240" w:lineRule="auto"/>
        <w:jc w:val="center"/>
        <w:rPr>
          <w:rFonts w:ascii="Times New Roman" w:eastAsia="Times New Roman" w:hAnsi="Times New Roman" w:cs="Times New Roman"/>
          <w:sz w:val="2"/>
          <w:szCs w:val="2"/>
          <w:lang w:eastAsia="ru-RU"/>
        </w:rPr>
      </w:pPr>
    </w:p>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p>
    <w:p w:rsidR="00EB762B" w:rsidRPr="00EB762B" w:rsidRDefault="00EB762B" w:rsidP="00EB762B">
      <w:pPr>
        <w:pageBreakBefore/>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Par52"/>
      <w:bookmarkEnd w:id="0"/>
      <w:r w:rsidRPr="00EB762B">
        <w:rPr>
          <w:rFonts w:ascii="Times New Roman" w:eastAsia="Times New Roman" w:hAnsi="Times New Roman" w:cs="Times New Roman"/>
          <w:sz w:val="28"/>
          <w:szCs w:val="28"/>
          <w:lang w:eastAsia="ru-RU"/>
        </w:rPr>
        <w:lastRenderedPageBreak/>
        <w:t>2. Прогноз основных характеристик бюджета 2. Прогноз основных характеристик бюджета Поливянского сельского поселения Песчанокопского района</w:t>
      </w:r>
    </w:p>
    <w:p w:rsidR="00EB762B" w:rsidRPr="00EB762B" w:rsidRDefault="00EB762B" w:rsidP="00EB762B">
      <w:pPr>
        <w:spacing w:after="0"/>
        <w:ind w:firstLine="709"/>
        <w:jc w:val="both"/>
        <w:rPr>
          <w:rFonts w:ascii="Times New Roman" w:eastAsia="Times New Roman" w:hAnsi="Times New Roman" w:cs="Times New Roman"/>
          <w:sz w:val="28"/>
          <w:szCs w:val="28"/>
          <w:lang w:eastAsia="ru-RU"/>
        </w:rPr>
      </w:pPr>
    </w:p>
    <w:tbl>
      <w:tblPr>
        <w:tblW w:w="9923" w:type="dxa"/>
        <w:jc w:val="center"/>
        <w:tblInd w:w="-505" w:type="dxa"/>
        <w:tblLayout w:type="fixed"/>
        <w:tblCellMar>
          <w:top w:w="75" w:type="dxa"/>
          <w:left w:w="0" w:type="dxa"/>
          <w:bottom w:w="75" w:type="dxa"/>
          <w:right w:w="0" w:type="dxa"/>
        </w:tblCellMar>
        <w:tblLook w:val="04A0" w:firstRow="1" w:lastRow="0" w:firstColumn="1" w:lastColumn="0" w:noHBand="0" w:noVBand="1"/>
      </w:tblPr>
      <w:tblGrid>
        <w:gridCol w:w="2837"/>
        <w:gridCol w:w="1416"/>
        <w:gridCol w:w="1134"/>
        <w:gridCol w:w="1134"/>
        <w:gridCol w:w="1134"/>
        <w:gridCol w:w="1134"/>
        <w:gridCol w:w="1134"/>
      </w:tblGrid>
      <w:tr w:rsidR="00EB762B" w:rsidRPr="00EB762B" w:rsidTr="005F5F2B">
        <w:trPr>
          <w:trHeight w:val="225"/>
          <w:tblHeader/>
          <w:jc w:val="center"/>
        </w:trPr>
        <w:tc>
          <w:tcPr>
            <w:tcW w:w="2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 xml:space="preserve">  Наименование показателя</w:t>
            </w:r>
          </w:p>
        </w:tc>
        <w:tc>
          <w:tcPr>
            <w:tcW w:w="70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Год периода прогнозирования</w:t>
            </w:r>
          </w:p>
        </w:tc>
      </w:tr>
      <w:tr w:rsidR="00EB762B" w:rsidRPr="00EB762B" w:rsidTr="005F5F2B">
        <w:trPr>
          <w:trHeight w:val="225"/>
          <w:tblHeader/>
          <w:jc w:val="center"/>
        </w:trPr>
        <w:tc>
          <w:tcPr>
            <w:tcW w:w="2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2022</w:t>
            </w:r>
          </w:p>
        </w:tc>
      </w:tr>
      <w:tr w:rsidR="00EB762B" w:rsidRPr="00EB762B" w:rsidTr="005F5F2B">
        <w:trPr>
          <w:trHeight w:val="225"/>
          <w:tblHeade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7</w:t>
            </w:r>
          </w:p>
        </w:tc>
      </w:tr>
      <w:tr w:rsidR="00EB762B" w:rsidRPr="00EB762B" w:rsidTr="005F5F2B">
        <w:trPr>
          <w:jc w:val="center"/>
        </w:trPr>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Показатели консолидированного бюджета Поливянского сельского поселения Песчанокопского района</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Доходы, в том числе:</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6358,9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6109,6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6045,6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6313,8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6590,9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6876,7</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налоговые и неналоговые доходы</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4974,4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5041,5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5060,2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5328,4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5605,5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5891,3</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1384,5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1068,1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Расходы</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6358,9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6109,6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6045,6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6313,8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6590,9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6876,7</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Дефицит/</w:t>
            </w:r>
          </w:p>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профицит</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Источники финансирования дефицита бюджета</w:t>
            </w:r>
          </w:p>
        </w:tc>
        <w:tc>
          <w:tcPr>
            <w:tcW w:w="1416"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r>
      <w:tr w:rsidR="00EB762B" w:rsidRPr="00EB762B" w:rsidTr="005F5F2B">
        <w:trPr>
          <w:jc w:val="center"/>
        </w:trPr>
        <w:tc>
          <w:tcPr>
            <w:tcW w:w="99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Показатели  бюджета Поливянского сельского поселения Песчанокопского района</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Доходы, в том числе:</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6358,9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6109,6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6045,6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6313,8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6590,9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6876,7</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 xml:space="preserve">налоговые и неналоговые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4974,4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5041,5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5060,2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5328,4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5605,5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5891,3</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lastRenderedPageBreak/>
              <w:t xml:space="preserve">безвозмездные </w:t>
            </w:r>
            <w:bookmarkStart w:id="1" w:name="_GoBack"/>
            <w:bookmarkEnd w:id="1"/>
            <w:r w:rsidRPr="00EB762B">
              <w:rPr>
                <w:rFonts w:ascii="Times New Roman" w:eastAsia="Times New Roman" w:hAnsi="Times New Roman" w:cs="Times New Roman"/>
                <w:sz w:val="24"/>
                <w:szCs w:val="24"/>
                <w:lang w:eastAsia="ru-RU"/>
              </w:rPr>
              <w:t>поступления</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1384,5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1068,1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985,4</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Расходы</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6358,9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6109,6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6045,6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6313,8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6590,9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6876,7</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Дефицит/</w:t>
            </w:r>
          </w:p>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профицит</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Источники финансирования дефицита бюджета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w:t>
            </w:r>
          </w:p>
        </w:tc>
      </w:tr>
      <w:tr w:rsidR="00EB762B" w:rsidRPr="00EB762B" w:rsidTr="005F5F2B">
        <w:trPr>
          <w:jc w:val="center"/>
        </w:trPr>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Муниципальный долг</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w:t>
            </w:r>
          </w:p>
        </w:tc>
      </w:tr>
    </w:tbl>
    <w:p w:rsidR="00EB762B" w:rsidRPr="00EB762B" w:rsidRDefault="00EB762B" w:rsidP="00EB762B">
      <w:pPr>
        <w:pageBreakBefore/>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lastRenderedPageBreak/>
        <w:t>2.1. Показатели финансового обеспечения муниципальных программ Поливянского сельского поселения*</w:t>
      </w:r>
    </w:p>
    <w:p w:rsidR="00EB762B" w:rsidRPr="00EB762B" w:rsidRDefault="00EB762B" w:rsidP="00EB762B">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bookmarkStart w:id="2" w:name="Par412"/>
      <w:bookmarkEnd w:id="2"/>
    </w:p>
    <w:p w:rsidR="00EB762B" w:rsidRPr="00EB762B" w:rsidRDefault="00EB762B" w:rsidP="00EB76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(тыс. рублей)</w:t>
      </w:r>
    </w:p>
    <w:tbl>
      <w:tblPr>
        <w:tblW w:w="9930" w:type="dxa"/>
        <w:tblInd w:w="62" w:type="dxa"/>
        <w:tblLayout w:type="fixed"/>
        <w:tblCellMar>
          <w:top w:w="75" w:type="dxa"/>
          <w:left w:w="0" w:type="dxa"/>
          <w:bottom w:w="75" w:type="dxa"/>
          <w:right w:w="0" w:type="dxa"/>
        </w:tblCellMar>
        <w:tblLook w:val="00A0" w:firstRow="1" w:lastRow="0" w:firstColumn="1" w:lastColumn="0" w:noHBand="0" w:noVBand="0"/>
      </w:tblPr>
      <w:tblGrid>
        <w:gridCol w:w="2835"/>
        <w:gridCol w:w="1134"/>
        <w:gridCol w:w="1134"/>
        <w:gridCol w:w="1276"/>
        <w:gridCol w:w="1276"/>
        <w:gridCol w:w="1134"/>
        <w:gridCol w:w="1134"/>
        <w:gridCol w:w="7"/>
      </w:tblGrid>
      <w:tr w:rsidR="00EB762B" w:rsidRPr="00EB762B" w:rsidTr="005F5F2B">
        <w:tc>
          <w:tcPr>
            <w:tcW w:w="99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Расходы на финансовое обеспечение реализации муниципальных программ Поливянского сельского поселения</w:t>
            </w:r>
          </w:p>
        </w:tc>
      </w:tr>
      <w:tr w:rsidR="00EB762B" w:rsidRPr="00EB762B" w:rsidTr="005F5F2B">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Наименование муниципальной  программы Поливянского сельского поселения</w:t>
            </w:r>
          </w:p>
        </w:tc>
        <w:tc>
          <w:tcPr>
            <w:tcW w:w="709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Год периода прогнозирования</w:t>
            </w:r>
          </w:p>
        </w:tc>
      </w:tr>
      <w:tr w:rsidR="00EB762B" w:rsidRPr="00EB762B" w:rsidTr="005F5F2B">
        <w:trPr>
          <w:gridAfter w:val="1"/>
          <w:wAfter w:w="7" w:type="dxa"/>
        </w:trPr>
        <w:tc>
          <w:tcPr>
            <w:tcW w:w="2835" w:type="dxa"/>
            <w:vMerge/>
            <w:tcBorders>
              <w:top w:val="single" w:sz="4" w:space="0" w:color="auto"/>
              <w:left w:val="single" w:sz="4" w:space="0" w:color="auto"/>
              <w:bottom w:val="single" w:sz="4" w:space="0" w:color="auto"/>
              <w:right w:val="single" w:sz="4" w:space="0" w:color="auto"/>
            </w:tcBorders>
            <w:vAlign w:val="center"/>
          </w:tcPr>
          <w:p w:rsidR="00EB762B" w:rsidRPr="00EB762B" w:rsidRDefault="00EB762B" w:rsidP="00EB762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2022</w:t>
            </w:r>
          </w:p>
        </w:tc>
      </w:tr>
    </w:tbl>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923" w:type="dxa"/>
        <w:tblInd w:w="62" w:type="dxa"/>
        <w:tblLayout w:type="fixed"/>
        <w:tblCellMar>
          <w:top w:w="75" w:type="dxa"/>
          <w:left w:w="0" w:type="dxa"/>
          <w:bottom w:w="75" w:type="dxa"/>
          <w:right w:w="0" w:type="dxa"/>
        </w:tblCellMar>
        <w:tblLook w:val="00A0" w:firstRow="1" w:lastRow="0" w:firstColumn="1" w:lastColumn="0" w:noHBand="0" w:noVBand="0"/>
      </w:tblPr>
      <w:tblGrid>
        <w:gridCol w:w="2835"/>
        <w:gridCol w:w="1134"/>
        <w:gridCol w:w="1134"/>
        <w:gridCol w:w="1276"/>
        <w:gridCol w:w="1276"/>
        <w:gridCol w:w="1134"/>
        <w:gridCol w:w="1134"/>
      </w:tblGrid>
      <w:tr w:rsidR="00EB762B" w:rsidRPr="00EB762B" w:rsidTr="005F5F2B">
        <w:trPr>
          <w:trHeight w:val="195"/>
          <w:tblHeader/>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7</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Муниципальная программа Поливянского сельского поселения «Социальная поддержка граждан»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0"/>
                <w:szCs w:val="20"/>
                <w:lang w:eastAsia="ru-RU"/>
              </w:rPr>
            </w:pPr>
            <w:r w:rsidRPr="00EB762B">
              <w:rPr>
                <w:rFonts w:ascii="Times New Roman" w:eastAsia="Times New Roman" w:hAnsi="Times New Roman" w:cs="Times New Roman"/>
                <w:sz w:val="24"/>
                <w:szCs w:val="24"/>
                <w:lang w:eastAsia="ru-RU"/>
              </w:rPr>
              <w:t xml:space="preserve">       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rPr>
                <w:rFonts w:ascii="Times New Roman" w:eastAsia="Times New Roman" w:hAnsi="Times New Roman" w:cs="Times New Roman"/>
                <w:sz w:val="20"/>
                <w:szCs w:val="20"/>
                <w:lang w:eastAsia="ru-RU"/>
              </w:rPr>
            </w:pPr>
            <w:r w:rsidRPr="00EB762B">
              <w:rPr>
                <w:rFonts w:ascii="Times New Roman" w:eastAsia="Times New Roman" w:hAnsi="Times New Roman" w:cs="Times New Roman"/>
                <w:sz w:val="24"/>
                <w:szCs w:val="24"/>
                <w:lang w:eastAsia="ru-RU"/>
              </w:rPr>
              <w:t xml:space="preserve">      56,0</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Муниципальная программа Поливянского сельского поселения «Обеспечение качественными жилищно-коммунальными услугами населения Поливянского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762,9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571,2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564,8</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 xml:space="preserve">Муниципальная программа Поливянского сельского поселения «Обеспечение общественного порядка и </w:t>
            </w:r>
            <w:r w:rsidRPr="00EB762B">
              <w:rPr>
                <w:rFonts w:ascii="Times New Roman" w:eastAsia="Times New Roman" w:hAnsi="Times New Roman" w:cs="Times New Roman"/>
                <w:sz w:val="24"/>
                <w:szCs w:val="24"/>
                <w:lang w:eastAsia="ru-RU"/>
              </w:rPr>
              <w:lastRenderedPageBreak/>
              <w:t>противодействие преступности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lastRenderedPageBreak/>
              <w:t>Муниципальная программа Поливянского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20,0</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Муниципальная программа Поливянского сельского поселения «Развитие культуры»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360,1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302,5</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Муниципальная программа Поливянского сельского поселения «Развитие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30,0</w:t>
            </w:r>
          </w:p>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30,0</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Муниципальная программа Поливянского сельского поселения «</w:t>
            </w:r>
            <w:proofErr w:type="spellStart"/>
            <w:r w:rsidRPr="00EB762B">
              <w:rPr>
                <w:rFonts w:ascii="Times New Roman" w:eastAsia="Times New Roman" w:hAnsi="Times New Roman" w:cs="Times New Roman"/>
                <w:sz w:val="24"/>
                <w:szCs w:val="24"/>
                <w:lang w:eastAsia="ru-RU"/>
              </w:rPr>
              <w:t>Энергоэффективность</w:t>
            </w:r>
            <w:proofErr w:type="spellEnd"/>
            <w:r w:rsidRPr="00EB762B">
              <w:rPr>
                <w:rFonts w:ascii="Times New Roman" w:eastAsia="Times New Roman" w:hAnsi="Times New Roman" w:cs="Times New Roman"/>
                <w:sz w:val="24"/>
                <w:szCs w:val="24"/>
                <w:lang w:eastAsia="ru-RU"/>
              </w:rPr>
              <w:t xml:space="preserve"> и развитие энергетики»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3,0</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 xml:space="preserve">Муниципальная программа Поливянского </w:t>
            </w:r>
            <w:r w:rsidRPr="00EB762B">
              <w:rPr>
                <w:rFonts w:ascii="Times New Roman" w:eastAsia="Times New Roman" w:hAnsi="Times New Roman" w:cs="Times New Roman"/>
                <w:sz w:val="24"/>
                <w:szCs w:val="24"/>
                <w:lang w:eastAsia="ru-RU"/>
              </w:rPr>
              <w:lastRenderedPageBreak/>
              <w:t xml:space="preserve">сельского поселения « Развитие муниципального  управления и муниципальной службы   в </w:t>
            </w:r>
            <w:proofErr w:type="spellStart"/>
            <w:r w:rsidRPr="00EB762B">
              <w:rPr>
                <w:rFonts w:ascii="Times New Roman" w:eastAsia="Times New Roman" w:hAnsi="Times New Roman" w:cs="Times New Roman"/>
                <w:sz w:val="24"/>
                <w:szCs w:val="24"/>
                <w:lang w:eastAsia="ru-RU"/>
              </w:rPr>
              <w:t>Поливянском</w:t>
            </w:r>
            <w:proofErr w:type="spellEnd"/>
            <w:r w:rsidRPr="00EB762B">
              <w:rPr>
                <w:rFonts w:ascii="Times New Roman" w:eastAsia="Times New Roman" w:hAnsi="Times New Roman" w:cs="Times New Roman"/>
                <w:sz w:val="24"/>
                <w:szCs w:val="24"/>
                <w:lang w:eastAsia="ru-RU"/>
              </w:rPr>
              <w:t xml:space="preserve">  сельском  поселении,  дополнительное профессиональное   образование лиц, занятых в системе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lastRenderedPageBreak/>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11,0</w:t>
            </w:r>
          </w:p>
        </w:tc>
      </w:tr>
      <w:tr w:rsidR="00EB762B" w:rsidRPr="00EB762B" w:rsidTr="005F5F2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lastRenderedPageBreak/>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1283,9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1052,3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988,3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988,3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988,3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762B">
              <w:rPr>
                <w:rFonts w:ascii="Times New Roman" w:eastAsia="Times New Roman" w:hAnsi="Times New Roman" w:cs="Times New Roman"/>
                <w:sz w:val="24"/>
                <w:szCs w:val="24"/>
                <w:lang w:eastAsia="ru-RU"/>
              </w:rPr>
              <w:t>988,3</w:t>
            </w:r>
          </w:p>
        </w:tc>
      </w:tr>
    </w:tbl>
    <w:p w:rsidR="00EB762B" w:rsidRPr="00EB762B" w:rsidRDefault="00EB762B" w:rsidP="00EB762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EB762B" w:rsidRPr="00EB762B" w:rsidRDefault="00EB762B" w:rsidP="00EB762B">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2.2. Основные подходы к формированию бюджетной политики</w:t>
      </w:r>
    </w:p>
    <w:p w:rsidR="00EB762B" w:rsidRPr="00EB762B" w:rsidRDefault="00EB762B" w:rsidP="00EB76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Поливянского сельского поселения на период 2017-2020 годы</w:t>
      </w:r>
    </w:p>
    <w:p w:rsidR="00EB762B" w:rsidRPr="00EB762B" w:rsidRDefault="00EB762B" w:rsidP="00EB762B">
      <w:pPr>
        <w:spacing w:after="0" w:line="240" w:lineRule="auto"/>
        <w:rPr>
          <w:rFonts w:ascii="Times New Roman" w:eastAsia="Times New Roman" w:hAnsi="Times New Roman" w:cs="Times New Roman"/>
          <w:sz w:val="28"/>
          <w:szCs w:val="28"/>
          <w:lang w:eastAsia="ru-RU"/>
        </w:rPr>
      </w:pP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Бюджетный прогноз Поливянского сельского поселения на период 2017-2022 годов разработан на основе прогноза социально-экономического развития Поливянского сельского поселения на 2017-2019 годы.</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Расчет прогнозных показателей дефицита (профицита), источников его финансирования и муниципального долга Поливянского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 прогнозируемом периоде будет продолжена взвешенная долговая политика с учетом снижения уровня долговой нагрузки.</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Бюджетная политика Поливянского сельского поселения на долгосрочный период будет направлена на обеспечение </w:t>
      </w:r>
      <w:r w:rsidRPr="00EB762B">
        <w:rPr>
          <w:rFonts w:ascii="Times New Roman" w:eastAsia="Times New Roman" w:hAnsi="Times New Roman" w:cs="Times New Roman"/>
          <w:sz w:val="28"/>
          <w:szCs w:val="28"/>
          <w:lang w:eastAsia="ru-RU"/>
        </w:rPr>
        <w:lastRenderedPageBreak/>
        <w:t>решения приоритетных задач социально-экономического развития Поливянского сельского поселения при одновременном обеспечении устойчивости и сбалансированности бюджетной системы.</w:t>
      </w:r>
    </w:p>
    <w:p w:rsidR="00EB762B" w:rsidRPr="00EB762B" w:rsidRDefault="00EB762B" w:rsidP="00EB762B">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EB762B" w:rsidRPr="00EB762B" w:rsidRDefault="00EB762B" w:rsidP="00EB762B">
      <w:pPr>
        <w:spacing w:after="0" w:line="240" w:lineRule="auto"/>
        <w:ind w:firstLine="709"/>
        <w:jc w:val="both"/>
        <w:rPr>
          <w:rFonts w:ascii="Times New Roman" w:eastAsia="Times New Roman" w:hAnsi="Times New Roman" w:cs="Times New Roman"/>
          <w:color w:val="FF6600"/>
          <w:sz w:val="28"/>
          <w:szCs w:val="28"/>
          <w:lang w:eastAsia="ru-RU"/>
        </w:rPr>
      </w:pPr>
      <w:r w:rsidRPr="00EB762B">
        <w:rPr>
          <w:rFonts w:ascii="Times New Roman" w:eastAsia="Times New Roman" w:hAnsi="Times New Roman" w:cs="Times New Roman"/>
          <w:b/>
          <w:i/>
          <w:sz w:val="28"/>
          <w:szCs w:val="28"/>
          <w:lang w:eastAsia="ru-RU"/>
        </w:rPr>
        <w:t>Основные подходы в части собственных (налоговых и неналоговых) доходов</w:t>
      </w:r>
      <w:r w:rsidRPr="00EB762B">
        <w:rPr>
          <w:rFonts w:ascii="Times New Roman" w:eastAsia="Times New Roman" w:hAnsi="Times New Roman" w:cs="Times New Roman"/>
          <w:color w:val="FF6600"/>
          <w:sz w:val="28"/>
          <w:szCs w:val="28"/>
          <w:lang w:eastAsia="ru-RU"/>
        </w:rPr>
        <w:t xml:space="preserve"> </w:t>
      </w:r>
    </w:p>
    <w:p w:rsidR="00EB762B" w:rsidRPr="00EB762B" w:rsidRDefault="00EB762B" w:rsidP="00EB762B">
      <w:pPr>
        <w:spacing w:after="0" w:line="240" w:lineRule="auto"/>
        <w:ind w:firstLine="709"/>
        <w:jc w:val="both"/>
        <w:rPr>
          <w:rFonts w:ascii="Times New Roman" w:eastAsia="Times New Roman" w:hAnsi="Times New Roman" w:cs="Times New Roman"/>
          <w:color w:val="FF6600"/>
          <w:sz w:val="28"/>
          <w:szCs w:val="28"/>
          <w:lang w:eastAsia="ru-RU"/>
        </w:rPr>
      </w:pP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За период с 2010 по 2015 годы наблюдается увеличение  показателей налоговых доходов.</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Это связано с тем, что с 01.01.2014 г установлены нормативы отчислений от акцизов по подакцизным товарам (продукции) на нефтепродукты производимым  на территории Р.Ф. в доход бюджета поселения. </w:t>
      </w:r>
    </w:p>
    <w:p w:rsidR="00EB762B" w:rsidRPr="00EB762B" w:rsidRDefault="00EB762B" w:rsidP="00EB762B">
      <w:pPr>
        <w:spacing w:after="0" w:line="240" w:lineRule="auto"/>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    </w:t>
      </w:r>
      <w:proofErr w:type="gramStart"/>
      <w:r w:rsidRPr="00EB762B">
        <w:rPr>
          <w:rFonts w:ascii="Times New Roman" w:eastAsia="Times New Roman" w:hAnsi="Times New Roman" w:cs="Times New Roman"/>
          <w:sz w:val="28"/>
          <w:szCs w:val="28"/>
          <w:lang w:eastAsia="ru-RU"/>
        </w:rPr>
        <w:t>Однако поступление неналоговых доходов  значительно снизилось, так как с 1 января 2015 года внесены изменения в бюджетное законодательство в части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и доходов от продажи земельных участков</w:t>
      </w:r>
      <w:proofErr w:type="gramEnd"/>
      <w:r w:rsidRPr="00EB762B">
        <w:rPr>
          <w:rFonts w:ascii="Times New Roman" w:eastAsia="Times New Roman" w:hAnsi="Times New Roman" w:cs="Times New Roman"/>
          <w:sz w:val="28"/>
          <w:szCs w:val="28"/>
          <w:lang w:eastAsia="ru-RU"/>
        </w:rPr>
        <w:t xml:space="preserve">, государственная </w:t>
      </w:r>
      <w:proofErr w:type="gramStart"/>
      <w:r w:rsidRPr="00EB762B">
        <w:rPr>
          <w:rFonts w:ascii="Times New Roman" w:eastAsia="Times New Roman" w:hAnsi="Times New Roman" w:cs="Times New Roman"/>
          <w:sz w:val="28"/>
          <w:szCs w:val="28"/>
          <w:lang w:eastAsia="ru-RU"/>
        </w:rPr>
        <w:t>собственность</w:t>
      </w:r>
      <w:proofErr w:type="gramEnd"/>
      <w:r w:rsidRPr="00EB762B">
        <w:rPr>
          <w:rFonts w:ascii="Times New Roman" w:eastAsia="Times New Roman" w:hAnsi="Times New Roman" w:cs="Times New Roman"/>
          <w:sz w:val="28"/>
          <w:szCs w:val="28"/>
          <w:lang w:eastAsia="ru-RU"/>
        </w:rPr>
        <w:t xml:space="preserve"> на которые не разграничена и которые расположены в границах сельских поселений и вышеуказанный доход зачисляется полностью в бюджет района.</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762B">
        <w:rPr>
          <w:rFonts w:ascii="Times New Roman" w:eastAsia="Times New Roman" w:hAnsi="Times New Roman" w:cs="Times New Roman"/>
          <w:sz w:val="28"/>
          <w:szCs w:val="28"/>
          <w:lang w:eastAsia="ru-RU"/>
        </w:rPr>
        <w:t>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 с применением показателей первого варианта долгосрочного прогноза социально-экономического развития Ростовской области на период до 2030 года и на основе прогноза социально-экономического развития Поливянского сельского поселения на 2017-2019 годы.</w:t>
      </w:r>
      <w:proofErr w:type="gramEnd"/>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Прогнозирование на долгосрочную перспективу осуществлялось в условиях позитивных тенденций, сложившихся в предыдущие годы с учетом роста прибыли прибыльных предприятий, фонда заработной платы и т.д.</w:t>
      </w:r>
    </w:p>
    <w:p w:rsidR="00EB762B" w:rsidRPr="00EB762B" w:rsidRDefault="00EB762B" w:rsidP="00EB762B">
      <w:pPr>
        <w:widowControl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В 2017-2022 годах будут предприняты меры на создание условий по обеспечению устойчивых темпов роста в реальном секторе экономики и повышение жизненного уровня населения. </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 прогнозируемом периоде по прогнозу социально-экономического развития Поливянского сельского поселения на 2017-2019 годы с учетом перспектив развития ожидается прибыль в хозяйственной деятельности предприятий и организаций. Это связано с реконструкцией, модернизацией, имеющегося оборудования, уменьшением материальных затрат за счет снижения стоимости закупок услуг и товаров в результате проведения конкурсных товаров. Продолжится увеличение реальной заработной платы и денежных доходов населения.</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762B" w:rsidRPr="00EB762B" w:rsidRDefault="00EB762B" w:rsidP="00EB762B">
      <w:pPr>
        <w:widowControl w:val="0"/>
        <w:autoSpaceDE w:val="0"/>
        <w:autoSpaceDN w:val="0"/>
        <w:spacing w:after="0" w:line="240" w:lineRule="auto"/>
        <w:ind w:firstLine="709"/>
        <w:jc w:val="center"/>
        <w:rPr>
          <w:rFonts w:ascii="Times New Roman" w:eastAsia="Times New Roman" w:hAnsi="Times New Roman" w:cs="Times New Roman"/>
          <w:b/>
          <w:i/>
          <w:sz w:val="28"/>
          <w:szCs w:val="28"/>
          <w:lang w:eastAsia="ru-RU"/>
        </w:rPr>
      </w:pPr>
      <w:r w:rsidRPr="00EB762B">
        <w:rPr>
          <w:rFonts w:ascii="Times New Roman" w:eastAsia="Times New Roman" w:hAnsi="Times New Roman" w:cs="Times New Roman"/>
          <w:b/>
          <w:i/>
          <w:sz w:val="28"/>
          <w:szCs w:val="28"/>
          <w:lang w:eastAsia="ru-RU"/>
        </w:rPr>
        <w:t>Основные подходы в части расходов</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Эффективная бюджетная политика является непременным условием адаптации экономики к новым реалиям. </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Поливянского сельского поселения. К таковым, в первую очередь, относятся инвестиции в человеческий капитал. </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 соответствии с федеральными и областными подходами определены основные стратегические направления на долгосрочную перспективу.</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Необходимо перейти на новое качество муниципального управления. Будет разработана и внедрена концепция перевода работы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муниципального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p>
    <w:p w:rsidR="00EB762B" w:rsidRPr="00EB762B" w:rsidRDefault="00EB762B" w:rsidP="00EB762B">
      <w:pPr>
        <w:spacing w:after="0" w:line="240" w:lineRule="auto"/>
        <w:ind w:firstLine="709"/>
        <w:jc w:val="center"/>
        <w:rPr>
          <w:rFonts w:ascii="Times New Roman" w:eastAsia="Times New Roman" w:hAnsi="Times New Roman" w:cs="Times New Roman"/>
          <w:b/>
          <w:i/>
          <w:sz w:val="28"/>
          <w:szCs w:val="28"/>
          <w:lang w:eastAsia="ru-RU"/>
        </w:rPr>
      </w:pPr>
      <w:r w:rsidRPr="00EB762B">
        <w:rPr>
          <w:rFonts w:ascii="Times New Roman" w:eastAsia="Times New Roman" w:hAnsi="Times New Roman" w:cs="Times New Roman"/>
          <w:b/>
          <w:i/>
          <w:sz w:val="28"/>
          <w:szCs w:val="28"/>
          <w:lang w:eastAsia="ru-RU"/>
        </w:rPr>
        <w:t>Основные подходы к долговой политике</w:t>
      </w:r>
    </w:p>
    <w:p w:rsidR="00EB762B" w:rsidRPr="00EB762B" w:rsidRDefault="00EB762B" w:rsidP="00EB762B">
      <w:pPr>
        <w:spacing w:after="0" w:line="240" w:lineRule="auto"/>
        <w:ind w:firstLine="709"/>
        <w:jc w:val="both"/>
        <w:rPr>
          <w:rFonts w:ascii="Times New Roman" w:eastAsia="Times New Roman" w:hAnsi="Times New Roman" w:cs="Times New Roman"/>
          <w:sz w:val="28"/>
          <w:szCs w:val="28"/>
          <w:lang w:eastAsia="ru-RU"/>
        </w:rPr>
      </w:pP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Важнейшей задачей является обеспечение уровня муниципального долга, позволяющего исполнять расходные обязательства.</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Основной целью долговой политики Поливянского сельского поселения на период до 2022 года будет являться ограничение муниципального долга и минимизация расходов на его обслуживание.</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В 2017-2022 годах кредитные ресурсы будут привлекаться только для обеспечения исполнения долговых </w:t>
      </w:r>
      <w:r w:rsidRPr="00EB762B">
        <w:rPr>
          <w:rFonts w:ascii="Times New Roman" w:eastAsia="Times New Roman" w:hAnsi="Times New Roman" w:cs="Times New Roman"/>
          <w:sz w:val="28"/>
          <w:szCs w:val="28"/>
          <w:lang w:eastAsia="ru-RU"/>
        </w:rPr>
        <w:lastRenderedPageBreak/>
        <w:t xml:space="preserve">обязательств.  </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В результате муниципальный долг Поливянского сельского поселения должен стабилизироваться, к 2019 году предусмотрено отсутствие муниципального долга Поливянского сельского поселения.</w:t>
      </w:r>
    </w:p>
    <w:p w:rsidR="00EB762B" w:rsidRPr="00EB762B" w:rsidRDefault="00EB762B" w:rsidP="00EB7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Муниципальная долговая политика будет направлена на обеспечение платежеспособности Поливянского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комфортных условиях.</w:t>
      </w:r>
    </w:p>
    <w:p w:rsidR="00EB762B" w:rsidRPr="00EB762B" w:rsidRDefault="00EB762B" w:rsidP="00EB762B">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p>
    <w:p w:rsidR="00EB762B" w:rsidRPr="00EB762B" w:rsidRDefault="00EB762B" w:rsidP="00EB762B">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p>
    <w:p w:rsidR="00EB762B" w:rsidRPr="00EB762B" w:rsidRDefault="00EB762B" w:rsidP="00EB762B">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p>
    <w:p w:rsidR="00EB762B" w:rsidRPr="00EB762B" w:rsidRDefault="00EB762B" w:rsidP="00EB762B">
      <w:pPr>
        <w:spacing w:after="0" w:line="240" w:lineRule="auto"/>
        <w:ind w:firstLine="709"/>
        <w:jc w:val="center"/>
        <w:rPr>
          <w:rFonts w:ascii="Times New Roman" w:eastAsia="Times New Roman" w:hAnsi="Times New Roman" w:cs="Times New Roman"/>
          <w:b/>
          <w:bCs/>
          <w:color w:val="000000"/>
          <w:sz w:val="28"/>
          <w:szCs w:val="28"/>
          <w:shd w:val="clear" w:color="auto" w:fill="FFFFFF"/>
          <w:lang w:eastAsia="ru-RU"/>
        </w:rPr>
      </w:pPr>
    </w:p>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Глава Администрации </w:t>
      </w:r>
    </w:p>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Поливянского сельского поселения                                        </w:t>
      </w:r>
      <w:proofErr w:type="spellStart"/>
      <w:r w:rsidRPr="00EB762B">
        <w:rPr>
          <w:rFonts w:ascii="Times New Roman" w:eastAsia="Times New Roman" w:hAnsi="Times New Roman" w:cs="Times New Roman"/>
          <w:sz w:val="28"/>
          <w:szCs w:val="28"/>
          <w:lang w:eastAsia="ru-RU"/>
        </w:rPr>
        <w:t>Ю.И.Алейников</w:t>
      </w:r>
      <w:proofErr w:type="spellEnd"/>
    </w:p>
    <w:p w:rsidR="00EB762B" w:rsidRPr="00EB762B" w:rsidRDefault="00EB762B" w:rsidP="00EB762B">
      <w:pPr>
        <w:spacing w:after="0" w:line="240" w:lineRule="auto"/>
        <w:rPr>
          <w:rFonts w:ascii="Times New Roman" w:eastAsia="Times New Roman" w:hAnsi="Times New Roman" w:cs="Times New Roman"/>
          <w:sz w:val="28"/>
          <w:szCs w:val="28"/>
          <w:lang w:eastAsia="ru-RU"/>
        </w:rPr>
      </w:pPr>
    </w:p>
    <w:p w:rsidR="00EB762B" w:rsidRPr="00EB762B" w:rsidRDefault="00EB762B" w:rsidP="00EB762B">
      <w:pPr>
        <w:spacing w:after="0" w:line="240" w:lineRule="auto"/>
        <w:rPr>
          <w:rFonts w:ascii="Times New Roman" w:eastAsia="Times New Roman" w:hAnsi="Times New Roman" w:cs="Times New Roman"/>
          <w:sz w:val="28"/>
          <w:szCs w:val="28"/>
          <w:lang w:eastAsia="ru-RU"/>
        </w:rPr>
      </w:pPr>
      <w:r w:rsidRPr="00EB762B">
        <w:rPr>
          <w:rFonts w:ascii="Times New Roman" w:eastAsia="Times New Roman" w:hAnsi="Times New Roman" w:cs="Times New Roman"/>
          <w:sz w:val="28"/>
          <w:szCs w:val="28"/>
          <w:lang w:eastAsia="ru-RU"/>
        </w:rPr>
        <w:t xml:space="preserve">Начальник сектора </w:t>
      </w:r>
    </w:p>
    <w:p w:rsidR="00EB762B" w:rsidRPr="00EB762B" w:rsidRDefault="00EB762B" w:rsidP="00EB762B">
      <w:pPr>
        <w:spacing w:after="0" w:line="240" w:lineRule="auto"/>
        <w:rPr>
          <w:rFonts w:ascii="Times New Roman" w:eastAsia="Times New Roman" w:hAnsi="Times New Roman" w:cs="Times New Roman"/>
          <w:kern w:val="2"/>
          <w:sz w:val="28"/>
          <w:szCs w:val="28"/>
          <w:lang w:eastAsia="ru-RU"/>
        </w:rPr>
      </w:pPr>
      <w:r w:rsidRPr="00EB762B">
        <w:rPr>
          <w:rFonts w:ascii="Times New Roman" w:eastAsia="Times New Roman" w:hAnsi="Times New Roman" w:cs="Times New Roman"/>
          <w:sz w:val="28"/>
          <w:szCs w:val="28"/>
          <w:lang w:eastAsia="ru-RU"/>
        </w:rPr>
        <w:t xml:space="preserve">экономики и финансов                                                             </w:t>
      </w:r>
      <w:proofErr w:type="spellStart"/>
      <w:r w:rsidRPr="00EB762B">
        <w:rPr>
          <w:rFonts w:ascii="Times New Roman" w:eastAsia="Times New Roman" w:hAnsi="Times New Roman" w:cs="Times New Roman"/>
          <w:sz w:val="28"/>
          <w:szCs w:val="28"/>
          <w:lang w:eastAsia="ru-RU"/>
        </w:rPr>
        <w:t>Н.Н.Павленко</w:t>
      </w:r>
      <w:proofErr w:type="spellEnd"/>
    </w:p>
    <w:p w:rsidR="00EB762B" w:rsidRPr="00EB762B" w:rsidRDefault="00EB762B" w:rsidP="00EB762B">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0F8" w:rsidRPr="00E970F8" w:rsidRDefault="00E970F8" w:rsidP="00E970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E970F8" w:rsidRPr="00E970F8" w:rsidSect="00A0431C">
      <w:footerReference w:type="default" r:id="rId9"/>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13" w:rsidRDefault="00092F13">
      <w:pPr>
        <w:spacing w:after="0" w:line="240" w:lineRule="auto"/>
      </w:pPr>
      <w:r>
        <w:separator/>
      </w:r>
    </w:p>
  </w:endnote>
  <w:endnote w:type="continuationSeparator" w:id="0">
    <w:p w:rsidR="00092F13" w:rsidRDefault="0009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1C" w:rsidRDefault="00A0431C" w:rsidP="00A0431C">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B762B">
      <w:rPr>
        <w:rStyle w:val="ab"/>
        <w:noProof/>
      </w:rPr>
      <w:t>1</w:t>
    </w:r>
    <w:r>
      <w:rPr>
        <w:rStyle w:val="ab"/>
      </w:rPr>
      <w:fldChar w:fldCharType="end"/>
    </w:r>
  </w:p>
  <w:p w:rsidR="00A0431C" w:rsidRDefault="00A0431C" w:rsidP="00A0431C">
    <w:pPr>
      <w:pStyle w:val="a7"/>
      <w:tabs>
        <w:tab w:val="clear" w:pos="4153"/>
        <w:tab w:val="clear" w:pos="8306"/>
        <w:tab w:val="right" w:pos="939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1C" w:rsidRDefault="00A0431C" w:rsidP="00A0431C">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B762B">
      <w:rPr>
        <w:rStyle w:val="ab"/>
        <w:noProof/>
      </w:rPr>
      <w:t>6</w:t>
    </w:r>
    <w:r>
      <w:rPr>
        <w:rStyle w:val="ab"/>
      </w:rPr>
      <w:fldChar w:fldCharType="end"/>
    </w:r>
  </w:p>
  <w:p w:rsidR="00A0431C" w:rsidRDefault="00A0431C" w:rsidP="00A0431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13" w:rsidRDefault="00092F13">
      <w:pPr>
        <w:spacing w:after="0" w:line="240" w:lineRule="auto"/>
      </w:pPr>
      <w:r>
        <w:separator/>
      </w:r>
    </w:p>
  </w:footnote>
  <w:footnote w:type="continuationSeparator" w:id="0">
    <w:p w:rsidR="00092F13" w:rsidRDefault="00092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06"/>
    <w:multiLevelType w:val="hybridMultilevel"/>
    <w:tmpl w:val="96D86746"/>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267336"/>
    <w:multiLevelType w:val="hybridMultilevel"/>
    <w:tmpl w:val="EF147218"/>
    <w:lvl w:ilvl="0" w:tplc="BD6C7FD8">
      <w:start w:val="1"/>
      <w:numFmt w:val="decimal"/>
      <w:lvlText w:val="%1."/>
      <w:lvlJc w:val="left"/>
      <w:pPr>
        <w:ind w:left="1684" w:hanging="9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1656133"/>
    <w:multiLevelType w:val="hybridMultilevel"/>
    <w:tmpl w:val="6F021968"/>
    <w:lvl w:ilvl="0" w:tplc="5B727A3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3A691EB0"/>
    <w:multiLevelType w:val="hybridMultilevel"/>
    <w:tmpl w:val="75F6F898"/>
    <w:lvl w:ilvl="0" w:tplc="A80420F6">
      <w:start w:val="1"/>
      <w:numFmt w:val="decimal"/>
      <w:lvlText w:val="%1."/>
      <w:lvlJc w:val="left"/>
      <w:pPr>
        <w:ind w:left="720" w:hanging="360"/>
      </w:pPr>
      <w:rPr>
        <w:rFonts w:cs="Times New Roman"/>
        <w:b/>
        <w:bCs/>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F83731"/>
    <w:multiLevelType w:val="hybridMultilevel"/>
    <w:tmpl w:val="6D721B90"/>
    <w:lvl w:ilvl="0" w:tplc="69C8BB56">
      <w:start w:val="2"/>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EB"/>
    <w:rsid w:val="00004802"/>
    <w:rsid w:val="00092F13"/>
    <w:rsid w:val="000946EB"/>
    <w:rsid w:val="002556F1"/>
    <w:rsid w:val="00564A3B"/>
    <w:rsid w:val="00946368"/>
    <w:rsid w:val="0096116B"/>
    <w:rsid w:val="00A0431C"/>
    <w:rsid w:val="00D24D31"/>
    <w:rsid w:val="00DC2C95"/>
    <w:rsid w:val="00E970F8"/>
    <w:rsid w:val="00EB762B"/>
    <w:rsid w:val="00F1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970F8"/>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rsid w:val="00E970F8"/>
    <w:pPr>
      <w:keepNext/>
      <w:spacing w:after="0" w:line="240" w:lineRule="auto"/>
      <w:ind w:left="709"/>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0F8"/>
    <w:rPr>
      <w:rFonts w:ascii="AG Souvenir" w:eastAsia="Times New Roman" w:hAnsi="AG Souvenir" w:cs="AG Souvenir"/>
      <w:b/>
      <w:bCs/>
      <w:spacing w:val="38"/>
      <w:sz w:val="28"/>
      <w:szCs w:val="28"/>
      <w:lang w:eastAsia="ru-RU"/>
    </w:rPr>
  </w:style>
  <w:style w:type="character" w:customStyle="1" w:styleId="20">
    <w:name w:val="Заголовок 2 Знак"/>
    <w:basedOn w:val="a0"/>
    <w:link w:val="2"/>
    <w:uiPriority w:val="99"/>
    <w:rsid w:val="00E970F8"/>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970F8"/>
  </w:style>
  <w:style w:type="paragraph" w:customStyle="1" w:styleId="ConsPlusNormal">
    <w:name w:val="ConsPlusNormal"/>
    <w:uiPriority w:val="99"/>
    <w:rsid w:val="00E970F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rsid w:val="00E970F8"/>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E970F8"/>
    <w:rPr>
      <w:rFonts w:ascii="Times New Roman" w:eastAsia="Times New Roman" w:hAnsi="Times New Roman" w:cs="Times New Roman"/>
      <w:sz w:val="28"/>
      <w:szCs w:val="28"/>
      <w:lang w:eastAsia="ru-RU"/>
    </w:rPr>
  </w:style>
  <w:style w:type="paragraph" w:styleId="a5">
    <w:name w:val="Body Text Indent"/>
    <w:basedOn w:val="a"/>
    <w:link w:val="a6"/>
    <w:uiPriority w:val="99"/>
    <w:rsid w:val="00E970F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rsid w:val="00E970F8"/>
    <w:rPr>
      <w:rFonts w:ascii="Times New Roman" w:eastAsia="Times New Roman" w:hAnsi="Times New Roman" w:cs="Times New Roman"/>
      <w:sz w:val="28"/>
      <w:szCs w:val="28"/>
      <w:lang w:eastAsia="ru-RU"/>
    </w:rPr>
  </w:style>
  <w:style w:type="paragraph" w:customStyle="1" w:styleId="Postan">
    <w:name w:val="Postan"/>
    <w:basedOn w:val="a"/>
    <w:uiPriority w:val="99"/>
    <w:rsid w:val="00E970F8"/>
    <w:pPr>
      <w:spacing w:after="0" w:line="240" w:lineRule="auto"/>
      <w:jc w:val="center"/>
    </w:pPr>
    <w:rPr>
      <w:rFonts w:ascii="Times New Roman" w:eastAsia="Times New Roman" w:hAnsi="Times New Roman" w:cs="Times New Roman"/>
      <w:sz w:val="28"/>
      <w:szCs w:val="28"/>
      <w:lang w:eastAsia="ru-RU"/>
    </w:rPr>
  </w:style>
  <w:style w:type="paragraph" w:styleId="a7">
    <w:name w:val="footer"/>
    <w:basedOn w:val="a"/>
    <w:link w:val="a8"/>
    <w:uiPriority w:val="99"/>
    <w:rsid w:val="00E970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970F8"/>
    <w:rPr>
      <w:rFonts w:ascii="Times New Roman" w:eastAsia="Times New Roman" w:hAnsi="Times New Roman" w:cs="Times New Roman"/>
      <w:sz w:val="20"/>
      <w:szCs w:val="20"/>
      <w:lang w:eastAsia="ru-RU"/>
    </w:rPr>
  </w:style>
  <w:style w:type="paragraph" w:customStyle="1" w:styleId="ConsNormal">
    <w:name w:val="ConsNormal"/>
    <w:uiPriority w:val="99"/>
    <w:rsid w:val="00E97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E970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970F8"/>
    <w:rPr>
      <w:rFonts w:ascii="Times New Roman" w:eastAsia="Times New Roman" w:hAnsi="Times New Roman" w:cs="Times New Roman"/>
      <w:sz w:val="20"/>
      <w:szCs w:val="20"/>
      <w:lang w:eastAsia="ru-RU"/>
    </w:rPr>
  </w:style>
  <w:style w:type="character" w:styleId="ab">
    <w:name w:val="page number"/>
    <w:basedOn w:val="a0"/>
    <w:uiPriority w:val="99"/>
    <w:rsid w:val="00E970F8"/>
    <w:rPr>
      <w:rFonts w:cs="Times New Roman"/>
    </w:rPr>
  </w:style>
  <w:style w:type="character" w:styleId="ac">
    <w:name w:val="Hyperlink"/>
    <w:basedOn w:val="a0"/>
    <w:uiPriority w:val="99"/>
    <w:rsid w:val="00E970F8"/>
    <w:rPr>
      <w:rFonts w:cs="Times New Roman"/>
      <w:color w:val="0000FF"/>
      <w:u w:val="single"/>
    </w:rPr>
  </w:style>
  <w:style w:type="paragraph" w:styleId="ad">
    <w:name w:val="Balloon Text"/>
    <w:basedOn w:val="a"/>
    <w:link w:val="ae"/>
    <w:uiPriority w:val="99"/>
    <w:semiHidden/>
    <w:rsid w:val="00E970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E970F8"/>
    <w:rPr>
      <w:rFonts w:ascii="Tahoma" w:eastAsia="Times New Roman" w:hAnsi="Tahoma" w:cs="Tahoma"/>
      <w:sz w:val="16"/>
      <w:szCs w:val="16"/>
      <w:lang w:eastAsia="ru-RU"/>
    </w:rPr>
  </w:style>
  <w:style w:type="paragraph" w:customStyle="1" w:styleId="af">
    <w:name w:val="Знак Знак Знак Знак"/>
    <w:basedOn w:val="a"/>
    <w:uiPriority w:val="99"/>
    <w:rsid w:val="00E970F8"/>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Title"/>
    <w:basedOn w:val="a"/>
    <w:link w:val="af1"/>
    <w:uiPriority w:val="99"/>
    <w:qFormat/>
    <w:rsid w:val="00E970F8"/>
    <w:pPr>
      <w:spacing w:after="0" w:line="240" w:lineRule="auto"/>
      <w:jc w:val="center"/>
    </w:pPr>
    <w:rPr>
      <w:rFonts w:ascii="Times New Roman" w:eastAsia="Times New Roman" w:hAnsi="Times New Roman" w:cs="Times New Roman"/>
      <w:b/>
      <w:bCs/>
      <w:sz w:val="28"/>
      <w:szCs w:val="28"/>
      <w:lang w:eastAsia="ru-RU"/>
    </w:rPr>
  </w:style>
  <w:style w:type="character" w:customStyle="1" w:styleId="af1">
    <w:name w:val="Название Знак"/>
    <w:basedOn w:val="a0"/>
    <w:link w:val="af0"/>
    <w:uiPriority w:val="99"/>
    <w:rsid w:val="00E970F8"/>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E970F8"/>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970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970F8"/>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rsid w:val="00E970F8"/>
    <w:pPr>
      <w:keepNext/>
      <w:spacing w:after="0" w:line="240" w:lineRule="auto"/>
      <w:ind w:left="709"/>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0F8"/>
    <w:rPr>
      <w:rFonts w:ascii="AG Souvenir" w:eastAsia="Times New Roman" w:hAnsi="AG Souvenir" w:cs="AG Souvenir"/>
      <w:b/>
      <w:bCs/>
      <w:spacing w:val="38"/>
      <w:sz w:val="28"/>
      <w:szCs w:val="28"/>
      <w:lang w:eastAsia="ru-RU"/>
    </w:rPr>
  </w:style>
  <w:style w:type="character" w:customStyle="1" w:styleId="20">
    <w:name w:val="Заголовок 2 Знак"/>
    <w:basedOn w:val="a0"/>
    <w:link w:val="2"/>
    <w:uiPriority w:val="99"/>
    <w:rsid w:val="00E970F8"/>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970F8"/>
  </w:style>
  <w:style w:type="paragraph" w:customStyle="1" w:styleId="ConsPlusNormal">
    <w:name w:val="ConsPlusNormal"/>
    <w:uiPriority w:val="99"/>
    <w:rsid w:val="00E970F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rsid w:val="00E970F8"/>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E970F8"/>
    <w:rPr>
      <w:rFonts w:ascii="Times New Roman" w:eastAsia="Times New Roman" w:hAnsi="Times New Roman" w:cs="Times New Roman"/>
      <w:sz w:val="28"/>
      <w:szCs w:val="28"/>
      <w:lang w:eastAsia="ru-RU"/>
    </w:rPr>
  </w:style>
  <w:style w:type="paragraph" w:styleId="a5">
    <w:name w:val="Body Text Indent"/>
    <w:basedOn w:val="a"/>
    <w:link w:val="a6"/>
    <w:uiPriority w:val="99"/>
    <w:rsid w:val="00E970F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rsid w:val="00E970F8"/>
    <w:rPr>
      <w:rFonts w:ascii="Times New Roman" w:eastAsia="Times New Roman" w:hAnsi="Times New Roman" w:cs="Times New Roman"/>
      <w:sz w:val="28"/>
      <w:szCs w:val="28"/>
      <w:lang w:eastAsia="ru-RU"/>
    </w:rPr>
  </w:style>
  <w:style w:type="paragraph" w:customStyle="1" w:styleId="Postan">
    <w:name w:val="Postan"/>
    <w:basedOn w:val="a"/>
    <w:uiPriority w:val="99"/>
    <w:rsid w:val="00E970F8"/>
    <w:pPr>
      <w:spacing w:after="0" w:line="240" w:lineRule="auto"/>
      <w:jc w:val="center"/>
    </w:pPr>
    <w:rPr>
      <w:rFonts w:ascii="Times New Roman" w:eastAsia="Times New Roman" w:hAnsi="Times New Roman" w:cs="Times New Roman"/>
      <w:sz w:val="28"/>
      <w:szCs w:val="28"/>
      <w:lang w:eastAsia="ru-RU"/>
    </w:rPr>
  </w:style>
  <w:style w:type="paragraph" w:styleId="a7">
    <w:name w:val="footer"/>
    <w:basedOn w:val="a"/>
    <w:link w:val="a8"/>
    <w:uiPriority w:val="99"/>
    <w:rsid w:val="00E970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970F8"/>
    <w:rPr>
      <w:rFonts w:ascii="Times New Roman" w:eastAsia="Times New Roman" w:hAnsi="Times New Roman" w:cs="Times New Roman"/>
      <w:sz w:val="20"/>
      <w:szCs w:val="20"/>
      <w:lang w:eastAsia="ru-RU"/>
    </w:rPr>
  </w:style>
  <w:style w:type="paragraph" w:customStyle="1" w:styleId="ConsNormal">
    <w:name w:val="ConsNormal"/>
    <w:uiPriority w:val="99"/>
    <w:rsid w:val="00E97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E970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970F8"/>
    <w:rPr>
      <w:rFonts w:ascii="Times New Roman" w:eastAsia="Times New Roman" w:hAnsi="Times New Roman" w:cs="Times New Roman"/>
      <w:sz w:val="20"/>
      <w:szCs w:val="20"/>
      <w:lang w:eastAsia="ru-RU"/>
    </w:rPr>
  </w:style>
  <w:style w:type="character" w:styleId="ab">
    <w:name w:val="page number"/>
    <w:basedOn w:val="a0"/>
    <w:uiPriority w:val="99"/>
    <w:rsid w:val="00E970F8"/>
    <w:rPr>
      <w:rFonts w:cs="Times New Roman"/>
    </w:rPr>
  </w:style>
  <w:style w:type="character" w:styleId="ac">
    <w:name w:val="Hyperlink"/>
    <w:basedOn w:val="a0"/>
    <w:uiPriority w:val="99"/>
    <w:rsid w:val="00E970F8"/>
    <w:rPr>
      <w:rFonts w:cs="Times New Roman"/>
      <w:color w:val="0000FF"/>
      <w:u w:val="single"/>
    </w:rPr>
  </w:style>
  <w:style w:type="paragraph" w:styleId="ad">
    <w:name w:val="Balloon Text"/>
    <w:basedOn w:val="a"/>
    <w:link w:val="ae"/>
    <w:uiPriority w:val="99"/>
    <w:semiHidden/>
    <w:rsid w:val="00E970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E970F8"/>
    <w:rPr>
      <w:rFonts w:ascii="Tahoma" w:eastAsia="Times New Roman" w:hAnsi="Tahoma" w:cs="Tahoma"/>
      <w:sz w:val="16"/>
      <w:szCs w:val="16"/>
      <w:lang w:eastAsia="ru-RU"/>
    </w:rPr>
  </w:style>
  <w:style w:type="paragraph" w:customStyle="1" w:styleId="af">
    <w:name w:val="Знак Знак Знак Знак"/>
    <w:basedOn w:val="a"/>
    <w:uiPriority w:val="99"/>
    <w:rsid w:val="00E970F8"/>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Title"/>
    <w:basedOn w:val="a"/>
    <w:link w:val="af1"/>
    <w:uiPriority w:val="99"/>
    <w:qFormat/>
    <w:rsid w:val="00E970F8"/>
    <w:pPr>
      <w:spacing w:after="0" w:line="240" w:lineRule="auto"/>
      <w:jc w:val="center"/>
    </w:pPr>
    <w:rPr>
      <w:rFonts w:ascii="Times New Roman" w:eastAsia="Times New Roman" w:hAnsi="Times New Roman" w:cs="Times New Roman"/>
      <w:b/>
      <w:bCs/>
      <w:sz w:val="28"/>
      <w:szCs w:val="28"/>
      <w:lang w:eastAsia="ru-RU"/>
    </w:rPr>
  </w:style>
  <w:style w:type="character" w:customStyle="1" w:styleId="af1">
    <w:name w:val="Название Знак"/>
    <w:basedOn w:val="a0"/>
    <w:link w:val="af0"/>
    <w:uiPriority w:val="99"/>
    <w:rsid w:val="00E970F8"/>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E970F8"/>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970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9</cp:revision>
  <dcterms:created xsi:type="dcterms:W3CDTF">2017-01-18T12:32:00Z</dcterms:created>
  <dcterms:modified xsi:type="dcterms:W3CDTF">2017-01-19T07:43:00Z</dcterms:modified>
</cp:coreProperties>
</file>