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7E" w:rsidRPr="00936BD6" w:rsidRDefault="0074527E" w:rsidP="00936BD6">
      <w:pPr>
        <w:tabs>
          <w:tab w:val="left" w:pos="4678"/>
        </w:tabs>
        <w:spacing w:after="0" w:line="240" w:lineRule="auto"/>
        <w:ind w:hanging="426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4527E" w:rsidRPr="00F35574" w:rsidRDefault="0074527E" w:rsidP="006A1D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4527E" w:rsidRPr="00F35574" w:rsidRDefault="0074527E" w:rsidP="006A1D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4527E" w:rsidRPr="00176986" w:rsidRDefault="0074527E" w:rsidP="006A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6986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74527E" w:rsidRPr="00176986" w:rsidRDefault="0074527E" w:rsidP="006A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698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ПОЛИВЯНСКОГО </w:t>
      </w:r>
      <w:r w:rsidRPr="00176986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</w:t>
      </w:r>
    </w:p>
    <w:p w:rsidR="0074527E" w:rsidRPr="00176986" w:rsidRDefault="0074527E" w:rsidP="006A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6986">
        <w:rPr>
          <w:rFonts w:ascii="Times New Roman" w:hAnsi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74527E" w:rsidRPr="00176986" w:rsidRDefault="0074527E" w:rsidP="006A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527E" w:rsidRPr="00176986" w:rsidRDefault="0074527E" w:rsidP="006A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527E" w:rsidRDefault="0074527E" w:rsidP="006A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698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74527E" w:rsidRPr="00176986" w:rsidRDefault="0074527E" w:rsidP="006A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527E" w:rsidRPr="00176986" w:rsidRDefault="0074527E" w:rsidP="00186F2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29.12. 2018</w:t>
      </w:r>
      <w:r w:rsidRPr="00176986">
        <w:rPr>
          <w:rFonts w:ascii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</w:t>
      </w:r>
      <w:r w:rsidRPr="00176986">
        <w:rPr>
          <w:rFonts w:ascii="Times New Roman" w:hAnsi="Times New Roman"/>
          <w:sz w:val="28"/>
          <w:szCs w:val="20"/>
          <w:lang w:eastAsia="ru-RU"/>
        </w:rPr>
        <w:t xml:space="preserve"> № </w:t>
      </w:r>
      <w:r>
        <w:rPr>
          <w:rFonts w:ascii="Times New Roman" w:hAnsi="Times New Roman"/>
          <w:sz w:val="28"/>
          <w:szCs w:val="20"/>
          <w:lang w:eastAsia="ru-RU"/>
        </w:rPr>
        <w:t xml:space="preserve">120                             </w:t>
      </w:r>
      <w:r w:rsidRPr="00176986">
        <w:rPr>
          <w:rFonts w:ascii="Times New Roman" w:hAnsi="Times New Roman"/>
          <w:sz w:val="28"/>
          <w:szCs w:val="20"/>
          <w:lang w:eastAsia="ru-RU"/>
        </w:rPr>
        <w:t>с.</w:t>
      </w:r>
      <w:r>
        <w:rPr>
          <w:rFonts w:ascii="Times New Roman" w:hAnsi="Times New Roman"/>
          <w:sz w:val="28"/>
          <w:szCs w:val="20"/>
          <w:lang w:eastAsia="ru-RU"/>
        </w:rPr>
        <w:t xml:space="preserve"> Поливянка</w:t>
      </w:r>
    </w:p>
    <w:p w:rsidR="0074527E" w:rsidRPr="00F35574" w:rsidRDefault="0074527E" w:rsidP="006A1DF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53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53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27E" w:rsidRPr="002E458D" w:rsidRDefault="0074527E" w:rsidP="00936BD6">
      <w:pPr>
        <w:spacing w:after="0" w:line="240" w:lineRule="auto"/>
        <w:ind w:right="53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E458D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74527E" w:rsidRPr="002E458D" w:rsidRDefault="0074527E" w:rsidP="00936BD6">
      <w:pPr>
        <w:spacing w:after="0" w:line="240" w:lineRule="auto"/>
        <w:ind w:right="5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58D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74527E" w:rsidRPr="002E458D" w:rsidRDefault="0074527E" w:rsidP="00936BD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2E458D">
        <w:rPr>
          <w:rFonts w:ascii="Times New Roman" w:hAnsi="Times New Roman"/>
          <w:sz w:val="28"/>
          <w:szCs w:val="28"/>
          <w:lang w:eastAsia="ru-RU"/>
        </w:rPr>
        <w:t>«Предоставление решения о согласовании</w:t>
      </w:r>
    </w:p>
    <w:p w:rsidR="0074527E" w:rsidRPr="002E458D" w:rsidRDefault="0074527E" w:rsidP="00936BD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2E458D">
        <w:rPr>
          <w:rFonts w:ascii="Times New Roman" w:hAnsi="Times New Roman"/>
          <w:sz w:val="28"/>
          <w:szCs w:val="28"/>
          <w:lang w:eastAsia="ru-RU"/>
        </w:rPr>
        <w:t xml:space="preserve"> архитектурно-градостроительного облика объекта</w:t>
      </w:r>
      <w:r w:rsidRPr="002E458D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74527E" w:rsidRPr="002E458D" w:rsidRDefault="0074527E" w:rsidP="00936BD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15.2pt;margin-top:4.05pt;width:3.55pt;height:3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TwiQIAAAw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sAoXGCnSAkW7L7vvu2+7r6jw1ek7W4LTXQdubrjRA7AcMrXdrabvLVJ63hC15tfG6L7h&#10;hEF0mT+ZnByNONaDrPqXmsE1ZON0ABpq0/rSQTEQoANL90dm+OAQhc18kk4nGFGwxKnHJ+XhaGes&#10;e851i/ykwgZoD9Bke2tddD24+JusloIthZRhYdaruTRoS0Aiy/CF6B+5SeWdlfbHImLcgQjhDm/z&#10;sQbKPxXZOE9vxsVoeT69GOXLfDIqLtLpKM2Km+I8zYt8sfzsA8zyshGMcXUrFD/IL8v/jt59I0Th&#10;BAGiHmicjCeRnz8mmYbvd0m2wkE3StFWeHp0IqVn9ZlikDYpHREyzpOfww+EQA0O/1CVoAFPexSA&#10;G1YDoHhhrDS7BzUYDXwB5fCEwKTR5iNGPbRjhe2HDTEcI/lCgaKKLM99/4ZFPrkYw8KcWlanFqIo&#10;QFXYYRSncxd7ftMZsW7gpqhhpa9BhbUIGnmIaq9daLmQzP558D19ug5eD4/Y7AcAAAD//wMAUEsD&#10;BBQABgAIAAAAIQBrhMv02wAAAAYBAAAPAAAAZHJzL2Rvd25yZXYueG1sTI7dToNAEIXvTXyHzZh4&#10;Y+zSH0pLWRo10Xjb2gcYYApEdpaw20Lf3vFKL0/Ol3O+bD/ZTl1p8K1jA/NZBIq4dFXLtYHT1/vz&#10;BpQPyBV2jsnAjTzs8/u7DNPKjXyg6zHUSkbYp2igCaFPtfZlQxb9zPXE0p3dYDFIHGpdDTjKuO30&#10;IorW2mLL8tBgT28Nld/HizVw/hyf4u1YfIRTclitX7FNCncz5vFhetmBCjSFPxh+9UUdcnEq3IUr&#10;rzoDy2glpIHNHJTUyyQGVQgWL0Dnmf6vn/8AAAD//wMAUEsBAi0AFAAGAAgAAAAhALaDOJL+AAAA&#10;4QEAABMAAAAAAAAAAAAAAAAAAAAAAFtDb250ZW50X1R5cGVzXS54bWxQSwECLQAUAAYACAAAACEA&#10;OP0h/9YAAACUAQAACwAAAAAAAAAAAAAAAAAvAQAAX3JlbHMvLnJlbHNQSwECLQAUAAYACAAAACEA&#10;nARE8IkCAAAMBQAADgAAAAAAAAAAAAAAAAAuAgAAZHJzL2Uyb0RvYy54bWxQSwECLQAUAAYACAAA&#10;ACEAa4TL9NsAAAAGAQAADwAAAAAAAAAAAAAAAADjBAAAZHJzL2Rvd25yZXYueG1sUEsFBgAAAAAE&#10;AAQA8wAAAOsFAAAAAA==&#10;" stroked="f">
            <v:textbox>
              <w:txbxContent>
                <w:p w:rsidR="0074527E" w:rsidRDefault="0074527E" w:rsidP="00936BD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4527E" w:rsidRPr="00936BD6" w:rsidRDefault="0074527E" w:rsidP="00936B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</w:t>
      </w:r>
    </w:p>
    <w:p w:rsidR="0074527E" w:rsidRPr="00936BD6" w:rsidRDefault="0074527E" w:rsidP="00936BD6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6B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постановляю: </w:t>
      </w:r>
    </w:p>
    <w:p w:rsidR="0074527E" w:rsidRPr="00936BD6" w:rsidRDefault="0074527E" w:rsidP="00936BD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согласно приложению.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2.Настоящее постановление вступает в силу после официального опубликования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информационном бюллетене 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4527E" w:rsidRPr="00936BD6" w:rsidRDefault="0074527E" w:rsidP="00936BD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3.  Контроль за исполнением постановления оставляю за собой.</w:t>
      </w:r>
    </w:p>
    <w:p w:rsidR="0074527E" w:rsidRPr="00936BD6" w:rsidRDefault="0074527E" w:rsidP="00936BD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left="2160" w:hanging="21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Поливянского </w:t>
      </w:r>
    </w:p>
    <w:p w:rsidR="0074527E" w:rsidRPr="00936BD6" w:rsidRDefault="0074527E" w:rsidP="00936BD6">
      <w:pPr>
        <w:spacing w:after="0" w:line="240" w:lineRule="auto"/>
        <w:ind w:left="2160" w:hanging="21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ельского поселения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Ю.И. Алейников</w:t>
      </w:r>
    </w:p>
    <w:p w:rsidR="0074527E" w:rsidRPr="00936BD6" w:rsidRDefault="0074527E" w:rsidP="00936BD6">
      <w:pPr>
        <w:spacing w:after="0" w:line="240" w:lineRule="auto"/>
        <w:ind w:left="2160" w:hanging="21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left="2160" w:hanging="21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left="2160" w:hanging="21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left="2160" w:hanging="21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left="2160" w:hanging="21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527E" w:rsidRPr="00936BD6" w:rsidRDefault="0074527E" w:rsidP="00936BD6">
      <w:pPr>
        <w:spacing w:after="0" w:line="240" w:lineRule="auto"/>
        <w:ind w:left="496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left="496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постановлению</w:t>
      </w:r>
    </w:p>
    <w:p w:rsidR="0074527E" w:rsidRPr="00936BD6" w:rsidRDefault="0074527E" w:rsidP="00936B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</w:p>
    <w:p w:rsidR="0074527E" w:rsidRPr="00936BD6" w:rsidRDefault="0074527E" w:rsidP="00936B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</w:p>
    <w:p w:rsidR="0074527E" w:rsidRPr="00936BD6" w:rsidRDefault="0074527E" w:rsidP="00936B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от 29.12.2018 №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120</w:t>
      </w:r>
    </w:p>
    <w:p w:rsidR="0074527E" w:rsidRPr="00936BD6" w:rsidRDefault="0074527E" w:rsidP="00936BD6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74527E" w:rsidRPr="00936BD6" w:rsidRDefault="0074527E" w:rsidP="00936BD6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74527E" w:rsidRPr="00936BD6" w:rsidRDefault="0074527E" w:rsidP="00936BD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Предоставление решения о согласовании архитектурно-градостроительного </w:t>
      </w:r>
    </w:p>
    <w:p w:rsidR="0074527E" w:rsidRPr="00936BD6" w:rsidRDefault="0074527E" w:rsidP="00936BD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облика объекта</w:t>
      </w:r>
      <w:r w:rsidRPr="00936B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74527E" w:rsidRPr="00936BD6" w:rsidRDefault="0074527E" w:rsidP="00936BD6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1. Общие положения</w:t>
      </w:r>
    </w:p>
    <w:p w:rsidR="0074527E" w:rsidRPr="00936BD6" w:rsidRDefault="0074527E" w:rsidP="00936BD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936BD6">
        <w:rPr>
          <w:rFonts w:ascii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(далее – Административный регламент)  разработан в соответствии с Федеральным законом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74527E" w:rsidRPr="00936BD6" w:rsidRDefault="0074527E" w:rsidP="00936B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разработан в целях повышения качества </w:t>
      </w:r>
      <w:r w:rsidRPr="00936BD6">
        <w:rPr>
          <w:rFonts w:ascii="Times New Roman" w:hAnsi="Times New Roman"/>
          <w:sz w:val="28"/>
          <w:szCs w:val="28"/>
          <w:lang w:eastAsia="ru-RU"/>
        </w:rPr>
        <w:br/>
        <w:t xml:space="preserve">и доступности предоставления муниципальной услуги для заявителей, указанных в пункте 1.2 раздела 1 административного регламента, определяет сроки и последовательность выполнения административных процедур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услуга может предоставляться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муниципальным автономным  учреждением «Многофункциональный центр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  <w:lang w:eastAsia="ru-RU"/>
        </w:rPr>
        <w:t>Песчанокопского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района» при осуществлении полномочий по предоставлению решений о согласовании архитектурно-градостроительного облика объекта</w:t>
      </w:r>
      <w:r w:rsidRPr="00936B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Основные понятия, используемые в Административном регламенте: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4527E" w:rsidRDefault="0074527E" w:rsidP="00936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застройки здания (сооружения).</w:t>
      </w:r>
    </w:p>
    <w:p w:rsidR="0074527E" w:rsidRDefault="0074527E" w:rsidP="002E458D">
      <w:pPr>
        <w:tabs>
          <w:tab w:val="num" w:pos="14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2E458D">
      <w:pPr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информирования </w:t>
      </w:r>
      <w:r w:rsidRPr="00936BD6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1) информация о местах нахождения и графике работы Администрации для предоставления муниципальной услуги:</w:t>
      </w:r>
    </w:p>
    <w:p w:rsidR="0074527E" w:rsidRPr="002A44FF" w:rsidRDefault="0074527E" w:rsidP="002A44FF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2A44FF">
        <w:rPr>
          <w:rFonts w:ascii="Times New Roman" w:hAnsi="Times New Roman"/>
          <w:sz w:val="28"/>
          <w:szCs w:val="28"/>
          <w:lang w:eastAsia="ru-RU"/>
        </w:rPr>
        <w:t xml:space="preserve">Сведения о месте нахождения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2A44F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 с.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Поливянка </w:t>
      </w:r>
      <w:r w:rsidRPr="002A44F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пер</w:t>
      </w:r>
      <w:r w:rsidRPr="002A44F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Пионерский , 1 тел.            8 (863 73) 9-5</w:t>
      </w:r>
      <w:r w:rsidRPr="002A44FF">
        <w:rPr>
          <w:rFonts w:ascii="Times New Roman" w:hAnsi="Times New Roman"/>
          <w:sz w:val="28"/>
          <w:szCs w:val="28"/>
          <w:lang w:eastAsia="ru-RU"/>
        </w:rPr>
        <w:t>2-</w:t>
      </w:r>
      <w:r>
        <w:rPr>
          <w:rFonts w:ascii="Times New Roman" w:hAnsi="Times New Roman"/>
          <w:sz w:val="28"/>
          <w:szCs w:val="28"/>
          <w:lang w:eastAsia="ru-RU"/>
        </w:rPr>
        <w:t>42</w:t>
      </w:r>
      <w:r w:rsidRPr="002A44FF">
        <w:rPr>
          <w:rFonts w:ascii="Times New Roman" w:hAnsi="Times New Roman"/>
          <w:sz w:val="28"/>
          <w:szCs w:val="28"/>
          <w:lang w:eastAsia="ru-RU"/>
        </w:rPr>
        <w:t>.</w:t>
      </w:r>
    </w:p>
    <w:p w:rsidR="0074527E" w:rsidRPr="00936BD6" w:rsidRDefault="0074527E" w:rsidP="002A44FF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4FF">
        <w:rPr>
          <w:rFonts w:ascii="Times New Roman" w:hAnsi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2A44F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- </w:t>
      </w:r>
      <w:r w:rsidRPr="005F2010">
        <w:rPr>
          <w:rFonts w:ascii="Times New Roman" w:hAnsi="Times New Roman"/>
          <w:sz w:val="28"/>
          <w:szCs w:val="28"/>
          <w:u w:val="single"/>
          <w:lang w:val="en-US" w:eastAsia="ru-RU"/>
        </w:rPr>
        <w:t>http</w:t>
      </w:r>
      <w:r w:rsidRPr="005F2010">
        <w:rPr>
          <w:rFonts w:ascii="Times New Roman" w:hAnsi="Times New Roman"/>
          <w:sz w:val="28"/>
          <w:szCs w:val="28"/>
          <w:u w:val="single"/>
          <w:lang w:eastAsia="ru-RU"/>
        </w:rPr>
        <w:t>://</w:t>
      </w:r>
      <w:r w:rsidRPr="005F2010">
        <w:rPr>
          <w:rFonts w:ascii="Times New Roman" w:hAnsi="Times New Roman"/>
        </w:rPr>
        <w:t xml:space="preserve"> </w:t>
      </w:r>
      <w:hyperlink r:id="rId7" w:tgtFrame="_blank" w:history="1">
        <w:r w:rsidRPr="005F2010">
          <w:rPr>
            <w:rStyle w:val="Hyperlink"/>
            <w:rFonts w:ascii="Times New Roman" w:hAnsi="Times New Roman"/>
            <w:color w:val="000000"/>
            <w:sz w:val="28"/>
            <w:szCs w:val="28"/>
          </w:rPr>
          <w:t>polivyanskoaya-adm.ru</w:t>
        </w:r>
      </w:hyperlink>
      <w:r w:rsidRPr="005F201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/</w:t>
      </w:r>
      <w:r w:rsidRPr="00936BD6">
        <w:rPr>
          <w:rFonts w:ascii="Times New Roman" w:hAnsi="Times New Roman"/>
          <w:sz w:val="28"/>
          <w:szCs w:val="28"/>
          <w:lang w:eastAsia="ru-RU"/>
        </w:rPr>
        <w:tab/>
      </w:r>
    </w:p>
    <w:p w:rsidR="0074527E" w:rsidRPr="00936BD6" w:rsidRDefault="0074527E" w:rsidP="00936BD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Администрацию.</w:t>
      </w:r>
    </w:p>
    <w:p w:rsidR="0074527E" w:rsidRPr="00936BD6" w:rsidRDefault="0074527E" w:rsidP="00936BD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С устным запросом заявитель может обратиться в Администрацию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74527E" w:rsidRPr="00936BD6" w:rsidRDefault="0074527E" w:rsidP="00936BD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1.4. Администрация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74527E" w:rsidRPr="00936BD6" w:rsidRDefault="0074527E" w:rsidP="00936BD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1.5. Настоящий Административный регламент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74527E" w:rsidRPr="00936BD6" w:rsidRDefault="0074527E" w:rsidP="00936BD6">
      <w:pPr>
        <w:spacing w:after="0" w:line="24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74527E" w:rsidRPr="00936BD6" w:rsidRDefault="0074527E" w:rsidP="00936BD6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 w:firstLine="720"/>
        <w:jc w:val="both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2.1. Наименование муниципальной услуги: «</w:t>
      </w:r>
      <w:r w:rsidRPr="00936BD6">
        <w:rPr>
          <w:rFonts w:ascii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74527E" w:rsidRPr="00936BD6" w:rsidRDefault="0074527E" w:rsidP="00936BD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2.2. Наименование органа, предоставляющего муниципальную услугу: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2.3. Результат предоставления муниципальной услуги: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-  предоставление решения о согласовании архитектурно-градостроительного облика объекта;</w:t>
      </w:r>
    </w:p>
    <w:p w:rsidR="0074527E" w:rsidRPr="00936BD6" w:rsidRDefault="0074527E" w:rsidP="00936BD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-  выдача мотивированного отказа в предоставлении муниципальной услуги.</w:t>
      </w:r>
    </w:p>
    <w:p w:rsidR="0074527E" w:rsidRPr="00936BD6" w:rsidRDefault="0074527E" w:rsidP="00936BD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2.4. Срок исполнения муниципальной услуги:</w:t>
      </w:r>
    </w:p>
    <w:p w:rsidR="0074527E" w:rsidRPr="00936BD6" w:rsidRDefault="0074527E" w:rsidP="00936BD6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- в течение 30 календарных дней со дня получения заявления с документами, указанного в п.п. 1 п. 3.4. настоящего Административного регламента.</w:t>
      </w:r>
    </w:p>
    <w:p w:rsidR="0074527E" w:rsidRPr="00936BD6" w:rsidRDefault="0074527E" w:rsidP="00936BD6">
      <w:pPr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2.5.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74527E" w:rsidRPr="00936BD6" w:rsidRDefault="0074527E" w:rsidP="00936BD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 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8" w:history="1">
        <w:r w:rsidRPr="00936BD6">
          <w:rPr>
            <w:rFonts w:ascii="Times New Roman" w:hAnsi="Times New Roman"/>
            <w:sz w:val="28"/>
            <w:szCs w:val="28"/>
            <w:lang w:eastAsia="ru-RU"/>
          </w:rPr>
          <w:t>Конституци</w:t>
        </w:r>
      </w:hyperlink>
      <w:r w:rsidRPr="00936BD6">
        <w:rPr>
          <w:rFonts w:ascii="Times New Roman" w:hAnsi="Times New Roman"/>
          <w:sz w:val="28"/>
          <w:szCs w:val="28"/>
          <w:lang w:eastAsia="ru-RU"/>
        </w:rPr>
        <w:t>я Российской Федерации от 12.12.1993 (первоначальный текст документа опубликован в изданиях «Собрание законодательства Российской Федерации» № 4, 26.01.2009, «Российская газета» № 7, 21.01.2009 с внесенными поправками от 30.12.2008, «Парламентская газета» № 4, 23 - 29.01.2009);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- Градостроительный кодекс Российской Федерации от 29.12.2004 № 190-ФЗ (первоначальный текст документа опубликован в изданиях «Российская газета»,     № 290, 30.12.2004, «Парламентская газета», № 5 - 6, 14.01.2005);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- Решение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от 25.11.15 № 89 «О правилах благоустройства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поселения».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1) заявление;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4527E" w:rsidRPr="00936BD6" w:rsidRDefault="0074527E" w:rsidP="00936B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700"/>
        <w:gridCol w:w="2160"/>
        <w:gridCol w:w="2340"/>
        <w:gridCol w:w="2520"/>
      </w:tblGrid>
      <w:tr w:rsidR="0074527E" w:rsidRPr="00B65F93" w:rsidTr="00431921">
        <w:tc>
          <w:tcPr>
            <w:tcW w:w="720" w:type="dxa"/>
          </w:tcPr>
          <w:p w:rsidR="0074527E" w:rsidRPr="00936BD6" w:rsidRDefault="0074527E" w:rsidP="0093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00" w:type="dxa"/>
          </w:tcPr>
          <w:p w:rsidR="0074527E" w:rsidRPr="00936BD6" w:rsidRDefault="0074527E" w:rsidP="00936BD6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74527E" w:rsidRPr="00936BD6" w:rsidRDefault="0074527E" w:rsidP="00936BD6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</w:t>
            </w: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луги, необходимой и обязательной для предоставления му</w:t>
            </w: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ниципальной ус</w:t>
            </w: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луги</w:t>
            </w:r>
          </w:p>
        </w:tc>
        <w:tc>
          <w:tcPr>
            <w:tcW w:w="2160" w:type="dxa"/>
          </w:tcPr>
          <w:p w:rsidR="0074527E" w:rsidRPr="00936BD6" w:rsidRDefault="0074527E" w:rsidP="0093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t>Орган или органи</w:t>
            </w: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зация, предостав</w:t>
            </w: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ляющая услугу </w:t>
            </w:r>
          </w:p>
        </w:tc>
        <w:tc>
          <w:tcPr>
            <w:tcW w:w="2340" w:type="dxa"/>
          </w:tcPr>
          <w:p w:rsidR="0074527E" w:rsidRPr="00936BD6" w:rsidRDefault="0074527E" w:rsidP="0093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520" w:type="dxa"/>
          </w:tcPr>
          <w:p w:rsidR="0074527E" w:rsidRPr="00936BD6" w:rsidRDefault="0074527E" w:rsidP="0093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 выдаваемом (выдаваемых) документе (документах) </w:t>
            </w:r>
          </w:p>
        </w:tc>
      </w:tr>
      <w:tr w:rsidR="0074527E" w:rsidRPr="00B65F93" w:rsidTr="00431921">
        <w:tc>
          <w:tcPr>
            <w:tcW w:w="720" w:type="dxa"/>
          </w:tcPr>
          <w:p w:rsidR="0074527E" w:rsidRPr="00936BD6" w:rsidRDefault="0074527E" w:rsidP="0093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0" w:type="dxa"/>
          </w:tcPr>
          <w:p w:rsidR="0074527E" w:rsidRPr="00936BD6" w:rsidRDefault="0074527E" w:rsidP="0093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t>Выдача архитектурно-градостроительного облика объекта</w:t>
            </w:r>
          </w:p>
        </w:tc>
        <w:tc>
          <w:tcPr>
            <w:tcW w:w="2160" w:type="dxa"/>
          </w:tcPr>
          <w:p w:rsidR="0074527E" w:rsidRPr="00936BD6" w:rsidRDefault="0074527E" w:rsidP="0093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Индивидуаль-</w:t>
            </w:r>
          </w:p>
          <w:p w:rsidR="0074527E" w:rsidRPr="00936BD6" w:rsidRDefault="0074527E" w:rsidP="0093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t>ныепредприни-</w:t>
            </w:r>
          </w:p>
          <w:p w:rsidR="0074527E" w:rsidRPr="00936BD6" w:rsidRDefault="0074527E" w:rsidP="0093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t>матели или юридические лица, являющиеся членами саморегули-руемой организации,   имеющей допуск  к выполнению работ</w:t>
            </w:r>
          </w:p>
        </w:tc>
        <w:tc>
          <w:tcPr>
            <w:tcW w:w="2340" w:type="dxa"/>
          </w:tcPr>
          <w:p w:rsidR="0074527E" w:rsidRPr="00936BD6" w:rsidRDefault="0074527E" w:rsidP="0093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t>1. Заявление;</w:t>
            </w:r>
          </w:p>
          <w:p w:rsidR="0074527E" w:rsidRPr="00936BD6" w:rsidRDefault="0074527E" w:rsidP="0093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t>2. Документ, удостоверяющий личность заявителя (паспорт);</w:t>
            </w:r>
          </w:p>
          <w:p w:rsidR="0074527E" w:rsidRPr="00936BD6" w:rsidRDefault="0074527E" w:rsidP="0093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t>3. Доверенность от заявителя, оформленная в установленном порядке</w:t>
            </w:r>
          </w:p>
          <w:p w:rsidR="0074527E" w:rsidRPr="00936BD6" w:rsidRDefault="0074527E" w:rsidP="0093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74527E" w:rsidRPr="00936BD6" w:rsidRDefault="0074527E" w:rsidP="0093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Архитектурно-градостроитель-ный облик объекта (2-х экз.) </w:t>
            </w:r>
          </w:p>
          <w:p w:rsidR="0074527E" w:rsidRPr="00936BD6" w:rsidRDefault="0074527E" w:rsidP="0093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         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1)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74527E" w:rsidRPr="00936BD6" w:rsidRDefault="0074527E" w:rsidP="00936BD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2.9. 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74527E" w:rsidRPr="00936BD6" w:rsidRDefault="0074527E" w:rsidP="00936BD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2.10. Запрещается требовать от заявителя представления документов и информации, указанных в пункте 2.8. настоящего Административного регламента.</w:t>
      </w:r>
    </w:p>
    <w:p w:rsidR="0074527E" w:rsidRPr="00936BD6" w:rsidRDefault="0074527E" w:rsidP="00936BD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74527E" w:rsidRPr="00936BD6" w:rsidRDefault="0074527E" w:rsidP="00936BD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1) разборчивое написание текста документа шариковой, гелевой, перьевой, чернильной ручкой или при помощи средств электронно-вычислительной техники;</w:t>
      </w:r>
    </w:p>
    <w:p w:rsidR="0074527E" w:rsidRPr="00936BD6" w:rsidRDefault="0074527E" w:rsidP="00936BD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74527E" w:rsidRPr="00936BD6" w:rsidRDefault="0074527E" w:rsidP="00936BD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3) отсутствие в документах неоговоренных исправлений.</w:t>
      </w:r>
    </w:p>
    <w:p w:rsidR="0074527E" w:rsidRPr="00936BD6" w:rsidRDefault="0074527E" w:rsidP="00936BD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74527E" w:rsidRPr="00936BD6" w:rsidRDefault="0074527E" w:rsidP="00936BD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1) нарушение требований к оформлению документов, предусмотренных пунктом 2.11. настоящего Административного регламента;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2)  представление документов в ненадлежащий орган.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2.13. Основаниями для отказа в предоставлении муниципальной услуги являются: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1) отсутствие документов, предусмотренных пунктом 2.7. настоящего Административного регламента;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 w:rsidRPr="00936BD6">
        <w:rPr>
          <w:rFonts w:ascii="Times New Roman" w:hAnsi="Times New Roman"/>
          <w:sz w:val="28"/>
          <w:szCs w:val="28"/>
          <w:lang w:eastAsia="ru-RU"/>
        </w:rPr>
        <w:t>.</w:t>
      </w:r>
    </w:p>
    <w:p w:rsidR="0074527E" w:rsidRPr="00936BD6" w:rsidRDefault="0074527E" w:rsidP="00936BD6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2.14. Муниципальная услуга предоставляется без взимания государственной пошлины или иной платы.</w:t>
      </w:r>
    </w:p>
    <w:p w:rsidR="0074527E" w:rsidRPr="00936BD6" w:rsidRDefault="0074527E" w:rsidP="00936BD6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74527E" w:rsidRPr="00936BD6" w:rsidRDefault="0074527E" w:rsidP="00936BD6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4527E" w:rsidRPr="00936BD6" w:rsidRDefault="0074527E" w:rsidP="00936BD6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74527E" w:rsidRPr="00936BD6" w:rsidRDefault="0074527E" w:rsidP="00936BD6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2.17. 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74527E" w:rsidRPr="00936BD6" w:rsidRDefault="0074527E" w:rsidP="00936BD6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74527E" w:rsidRPr="00936BD6" w:rsidRDefault="0074527E" w:rsidP="00936BD6">
      <w:pPr>
        <w:widowControl w:val="0"/>
        <w:suppressAutoHyphens/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Места предоставления муниципальной услуги должны отвечать следующим требованиям.</w:t>
      </w:r>
    </w:p>
    <w:p w:rsidR="0074527E" w:rsidRPr="00936BD6" w:rsidRDefault="0074527E" w:rsidP="00936BD6">
      <w:pPr>
        <w:widowControl w:val="0"/>
        <w:suppressAutoHyphens/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Помещение должно быть оборудовано отдельным входом для свободного доступа заявителей.</w:t>
      </w:r>
    </w:p>
    <w:p w:rsidR="0074527E" w:rsidRPr="00936BD6" w:rsidRDefault="0074527E" w:rsidP="00936BD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Помещения оборудуются в соответствии с действующими санитарными правилами и нормами. Места предоставления муниципальной услуги оборудуются системами кондиционирования (охлаждения и нагревания) </w:t>
      </w:r>
      <w:r w:rsidRPr="00936BD6">
        <w:rPr>
          <w:rFonts w:ascii="Times New Roman" w:hAnsi="Times New Roman"/>
          <w:sz w:val="28"/>
          <w:szCs w:val="28"/>
          <w:lang w:eastAsia="ru-RU"/>
        </w:rPr>
        <w:br/>
        <w:t xml:space="preserve">и вентилирования воздуха, средствами пожаротушения и оповещения </w:t>
      </w:r>
      <w:r w:rsidRPr="00936BD6">
        <w:rPr>
          <w:rFonts w:ascii="Times New Roman" w:hAnsi="Times New Roman"/>
          <w:sz w:val="28"/>
          <w:szCs w:val="28"/>
          <w:lang w:eastAsia="ru-RU"/>
        </w:rPr>
        <w:br/>
        <w:t>о возникновении чрезвычайной ситуации.</w:t>
      </w:r>
    </w:p>
    <w:p w:rsidR="0074527E" w:rsidRPr="00936BD6" w:rsidRDefault="0074527E" w:rsidP="00936BD6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Помещения оборудуются пандусами, специальными ограждениями </w:t>
      </w:r>
      <w:r w:rsidRPr="00936BD6">
        <w:rPr>
          <w:rFonts w:ascii="Times New Roman" w:hAnsi="Times New Roman"/>
          <w:sz w:val="28"/>
          <w:szCs w:val="28"/>
          <w:lang w:eastAsia="ru-RU"/>
        </w:rPr>
        <w:br/>
        <w:t xml:space="preserve">и перилами, обеспечиваются беспрепятственное передвижение </w:t>
      </w:r>
      <w:r w:rsidRPr="00936BD6">
        <w:rPr>
          <w:rFonts w:ascii="Times New Roman" w:hAnsi="Times New Roman"/>
          <w:sz w:val="28"/>
          <w:szCs w:val="28"/>
          <w:lang w:eastAsia="ru-RU"/>
        </w:rPr>
        <w:br/>
        <w:t xml:space="preserve">и разворот инвалидных колясок. Предусматривается выделение окна </w:t>
      </w:r>
      <w:r w:rsidRPr="00936BD6">
        <w:rPr>
          <w:rFonts w:ascii="Times New Roman" w:hAnsi="Times New Roman"/>
          <w:sz w:val="28"/>
          <w:szCs w:val="28"/>
          <w:lang w:eastAsia="ru-RU"/>
        </w:rPr>
        <w:br/>
        <w:t>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74527E" w:rsidRPr="00936BD6" w:rsidRDefault="0074527E" w:rsidP="00936BD6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Для обслуживания заявителей с ограниченными физическими возможностями должны быть обеспечены:</w:t>
      </w:r>
    </w:p>
    <w:p w:rsidR="0074527E" w:rsidRPr="00936BD6" w:rsidRDefault="0074527E" w:rsidP="00936BD6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936BD6">
        <w:rPr>
          <w:rFonts w:ascii="Times New Roman" w:hAnsi="Times New Roman" w:cs="Calibri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74527E" w:rsidRPr="00936BD6" w:rsidRDefault="0074527E" w:rsidP="00936BD6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936BD6">
        <w:rPr>
          <w:rFonts w:ascii="Times New Roman" w:hAnsi="Times New Roman" w:cs="Calibri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4527E" w:rsidRPr="00936BD6" w:rsidRDefault="0074527E" w:rsidP="00936BD6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936BD6">
        <w:rPr>
          <w:rFonts w:ascii="Times New Roman" w:hAnsi="Times New Roman" w:cs="Calibri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4527E" w:rsidRPr="00936BD6" w:rsidRDefault="0074527E" w:rsidP="00936BD6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936BD6">
        <w:rPr>
          <w:rFonts w:ascii="Times New Roman" w:hAnsi="Times New Roman" w:cs="Calibri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936BD6">
        <w:rPr>
          <w:rFonts w:ascii="Times New Roman" w:hAnsi="Times New Roman" w:cs="Calibri"/>
          <w:sz w:val="28"/>
          <w:szCs w:val="28"/>
        </w:rPr>
        <w:br/>
        <w:t>к объектам и услугам с учетом ограничений их жизнедеятельности;</w:t>
      </w:r>
    </w:p>
    <w:p w:rsidR="0074527E" w:rsidRPr="00936BD6" w:rsidRDefault="0074527E" w:rsidP="00936BD6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936BD6">
        <w:rPr>
          <w:rFonts w:ascii="Times New Roman" w:hAnsi="Times New Roman" w:cs="Calibri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4527E" w:rsidRPr="00936BD6" w:rsidRDefault="0074527E" w:rsidP="00936BD6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936BD6">
        <w:rPr>
          <w:rFonts w:ascii="Times New Roman" w:hAnsi="Times New Roman" w:cs="Calibri"/>
          <w:sz w:val="28"/>
          <w:szCs w:val="28"/>
        </w:rPr>
        <w:t xml:space="preserve">Для ожидания приема заявителями, заполнения необходимых </w:t>
      </w:r>
      <w:r w:rsidRPr="00936BD6">
        <w:rPr>
          <w:rFonts w:ascii="Times New Roman" w:hAnsi="Times New Roman" w:cs="Calibri"/>
          <w:sz w:val="28"/>
          <w:szCs w:val="28"/>
        </w:rPr>
        <w:br/>
        <w:t>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74527E" w:rsidRPr="00936BD6" w:rsidRDefault="0074527E" w:rsidP="00936BD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74527E" w:rsidRPr="00936BD6" w:rsidRDefault="0074527E" w:rsidP="00936BD6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(устанавливаются в удобном для заявителей месте), а также </w:t>
      </w: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на Портале госуслуг и на официальном портале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4527E" w:rsidRPr="00936BD6" w:rsidRDefault="0074527E" w:rsidP="00936BD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2.18. Показатели оценки доступности муниципальной услуги: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3) получение информации о результате предоставления муниципальной услуги;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74527E" w:rsidRPr="00936BD6" w:rsidRDefault="0074527E" w:rsidP="00936BD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5) транспортная доступность к местам предоставления муниципальной услуги;</w:t>
      </w:r>
    </w:p>
    <w:p w:rsidR="0074527E" w:rsidRPr="00936BD6" w:rsidRDefault="0074527E" w:rsidP="00936BD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6) обеспечение возможности направления запроса по электронной почте;</w:t>
      </w:r>
    </w:p>
    <w:p w:rsidR="0074527E" w:rsidRPr="00936BD6" w:rsidRDefault="0074527E" w:rsidP="00936BD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7) размещение информации о порядке предоставления муниципальной услуги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74527E" w:rsidRPr="00936BD6" w:rsidRDefault="0074527E" w:rsidP="00936BD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2.19. Показателями оценки качества предоставления муниципальной услуги являются:</w:t>
      </w:r>
    </w:p>
    <w:p w:rsidR="0074527E" w:rsidRPr="00936BD6" w:rsidRDefault="0074527E" w:rsidP="00936BD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1) соблюдение срока предоставления муниципальной услуги;</w:t>
      </w:r>
    </w:p>
    <w:p w:rsidR="0074527E" w:rsidRPr="00936BD6" w:rsidRDefault="0074527E" w:rsidP="00936BD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74527E" w:rsidRPr="00936BD6" w:rsidRDefault="0074527E" w:rsidP="00936BD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74527E" w:rsidRPr="00936BD6" w:rsidRDefault="0074527E" w:rsidP="00936BD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 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осуществляет 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Административного регламента, поступивших от заявителей.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- проведение проверок;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- выявление и установление нарушений прав заявителей при предоставлении муниципальной услуги;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- принятие решений об устранении выявленных нарушений.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4.4. Проверки могут быть плановыми на основании планов работы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4.5. Решение о проведении внеплановой проверки принимает 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или уполномоченное им должностное лицо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поселения».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через портал государственных и муниципальных услуг.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74527E" w:rsidRPr="00936BD6" w:rsidRDefault="0074527E" w:rsidP="00936BD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Досудебный (внесудебный) порядок обжалования решений и</w:t>
      </w:r>
    </w:p>
    <w:p w:rsidR="0074527E" w:rsidRPr="00936BD6" w:rsidRDefault="0074527E" w:rsidP="00936BD6">
      <w:pPr>
        <w:spacing w:after="0" w:line="24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действий (бездействия) органа, предоставляющего муниципальную услугу, а также должностных лиц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в досудебном порядке решений,</w:t>
      </w:r>
    </w:p>
    <w:p w:rsidR="0074527E" w:rsidRPr="00936BD6" w:rsidRDefault="0074527E" w:rsidP="00936BD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действий (бездействия), осуществляемых (принятых) в ходе предоставления муниципальной услуги. 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муниципальными правовыми актами для предоставления муниципальной услуги;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нормативными правовыми актами субъектов Российской Федерации, муниципальными правовыми актами;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 актами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муниципальными правовыми актами;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4527E" w:rsidRPr="00936BD6" w:rsidRDefault="0074527E" w:rsidP="00936BD6">
      <w:pPr>
        <w:spacing w:after="0" w:line="240" w:lineRule="auto"/>
        <w:ind w:right="-1"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5.3. Способы информирования заявителей о порядке подачи и рассмотрения жалобы.</w:t>
      </w:r>
    </w:p>
    <w:p w:rsidR="0074527E" w:rsidRPr="00936BD6" w:rsidRDefault="0074527E" w:rsidP="00936BD6">
      <w:pPr>
        <w:spacing w:after="0" w:line="240" w:lineRule="auto"/>
        <w:ind w:right="-1"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 едином портале государственных и муниципальных услуг либо регионального портала государственных и муниципальных услуг, а также осуществляется в устной и (или) письменной форме.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5.4. 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74527E" w:rsidRPr="00936BD6" w:rsidRDefault="0074527E" w:rsidP="00936BD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5.5.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74527E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телефона, адрес (адреса) электронной почты (при наличии) и почтовый адрес, по которым должен быть направлен ответ заявителю.</w:t>
      </w:r>
    </w:p>
    <w:p w:rsidR="0074527E" w:rsidRPr="00936BD6" w:rsidRDefault="0074527E" w:rsidP="00936BD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74527E" w:rsidRPr="00936BD6" w:rsidRDefault="0074527E" w:rsidP="00936BD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74527E" w:rsidRPr="00936BD6" w:rsidRDefault="0074527E" w:rsidP="00936BD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74527E" w:rsidRPr="00936BD6" w:rsidRDefault="0074527E" w:rsidP="00936BD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4527E" w:rsidRPr="00936BD6" w:rsidRDefault="0074527E" w:rsidP="00936BD6">
      <w:pPr>
        <w:spacing w:after="0" w:line="240" w:lineRule="auto"/>
        <w:ind w:right="-1"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решения).».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5.9. Жалоба, поступившая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5.10. По результатам рассмотрения жалобы 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принимает одно из следующих решений: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527E" w:rsidRPr="00936BD6" w:rsidRDefault="0074527E" w:rsidP="00936BD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направляет имеющиеся материалы в органы прокуратуры.</w:t>
      </w:r>
    </w:p>
    <w:p w:rsidR="0074527E" w:rsidRPr="00936BD6" w:rsidRDefault="0074527E" w:rsidP="00936BD6">
      <w:pPr>
        <w:spacing w:after="0" w:line="240" w:lineRule="auto"/>
        <w:ind w:right="-1"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4527E" w:rsidRPr="00936BD6" w:rsidRDefault="0074527E" w:rsidP="00936BD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527E" w:rsidRPr="00936BD6" w:rsidRDefault="0074527E" w:rsidP="002E458D">
      <w:pPr>
        <w:spacing w:after="0" w:line="240" w:lineRule="auto"/>
        <w:ind w:left="2160" w:hanging="21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Поливянского </w:t>
      </w:r>
    </w:p>
    <w:p w:rsidR="0074527E" w:rsidRPr="00936BD6" w:rsidRDefault="0074527E" w:rsidP="002E458D">
      <w:pPr>
        <w:spacing w:after="0" w:line="240" w:lineRule="auto"/>
        <w:ind w:left="2160" w:hanging="21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ельского поселения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Ю.И. Алейников</w:t>
      </w:r>
    </w:p>
    <w:p w:rsidR="0074527E" w:rsidRPr="00936BD6" w:rsidRDefault="0074527E" w:rsidP="002E458D">
      <w:pPr>
        <w:spacing w:after="0" w:line="240" w:lineRule="auto"/>
        <w:ind w:left="2160" w:hanging="21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2E458D">
      <w:pPr>
        <w:spacing w:after="0" w:line="240" w:lineRule="auto"/>
        <w:ind w:left="2160" w:hanging="21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2E458D">
      <w:pPr>
        <w:tabs>
          <w:tab w:val="left" w:pos="576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74527E" w:rsidRPr="00936BD6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Pr="00936BD6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Pr="00936BD6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2E458D">
      <w:pPr>
        <w:tabs>
          <w:tab w:val="left" w:pos="576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Pr="00936BD6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Pr="00936BD6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Pr="00936BD6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527E" w:rsidRPr="00936BD6" w:rsidRDefault="0074527E" w:rsidP="00936BD6">
      <w:pPr>
        <w:tabs>
          <w:tab w:val="left" w:pos="576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74527E" w:rsidRPr="00936BD6" w:rsidRDefault="0074527E" w:rsidP="00936BD6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к приложению к постановлению </w:t>
      </w:r>
    </w:p>
    <w:p w:rsidR="0074527E" w:rsidRPr="00936BD6" w:rsidRDefault="0074527E" w:rsidP="00936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4527E" w:rsidRPr="00936BD6" w:rsidRDefault="0074527E" w:rsidP="00936BD6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sz w:val="28"/>
          <w:szCs w:val="28"/>
          <w:lang w:eastAsia="ru-RU"/>
        </w:rPr>
        <w:t xml:space="preserve">                           от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6BD6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.12.2018</w:t>
      </w:r>
      <w:r w:rsidRPr="00936BD6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120</w:t>
      </w:r>
    </w:p>
    <w:p w:rsidR="0074527E" w:rsidRPr="00936BD6" w:rsidRDefault="0074527E" w:rsidP="00936BD6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БЛОК-СХЕМА</w:t>
      </w:r>
    </w:p>
    <w:p w:rsidR="0074527E" w:rsidRPr="00936BD6" w:rsidRDefault="0074527E" w:rsidP="00936BD6">
      <w:pPr>
        <w:spacing w:after="0" w:line="24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74527E" w:rsidRPr="00936BD6" w:rsidRDefault="0074527E" w:rsidP="00936BD6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936BD6">
        <w:rPr>
          <w:rFonts w:ascii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936BD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74527E" w:rsidRPr="00936BD6" w:rsidRDefault="0074527E" w:rsidP="00936BD6">
      <w:pPr>
        <w:spacing w:after="0" w:line="24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8" o:spid="_x0000_s1027" style="position:absolute;left:0;text-align:left;margin-left:1.8pt;margin-top:14.95pt;width:511.5pt;height:37.6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MfTgIAAF8EAAAOAAAAZHJzL2Uyb0RvYy54bWysVM1uEzEQviPxDpbvZDdRkjarbKoqJQip&#10;QKXCAzheb9bCa5uxk004IXGtxCPwEFwQP32GzRsxdtI0BU6IPVgez/jzzPfN7PhsXSuyEuCk0Tnt&#10;dlJKhOamkHqR0zevZ09OKXGe6YIpo0VON8LRs8njR+PGZqJnKqMKAQRBtMsam9PKe5slieOVqJnr&#10;GCs0OksDNfNowiIpgDWIXqukl6bDpDFQWDBcOIenFzsnnUT8shTcvypLJzxROcXcfFwhrvOwJpMx&#10;yxbAbCX5Pg32D1nUTGp89AB1wTwjS5B/QNWSg3Gm9B1u6sSUpeQi1oDVdNPfqrmumBWxFiTH2QNN&#10;7v/B8perKyCyyCkKpVmNErWftx+2n9of7e32Y/ulvW2/b2/an+3X9hs5DXw11mV47dpeQajY2UvD&#10;3zqizbRieiHOAUxTCVZglt0Qnzy4EAyHV8m8eWEKfI4tvYnUrUuoAyCSQtZRoc1BIbH2hOPhsD8a&#10;pgMUkqOvf3LaHQziEyy7u23B+WfC1CRscgrYARGdrS6dD9mw7C4kZm+ULGZSqWjAYj5VQFYMu2UW&#10;vz26Ow5TmjQ5HQ16g4j8wOeOIdL4/Q2ilh7bXskaeT8EsSzQ9lQXsSk9k2q3x5SV3vMYqNtJ4Nfz&#10;dRQukhxonZtig8SC2XU5TiVuKgPvKWmww3Pq3i0ZCErUc43ijLr9fhiJaPQHJz004NgzP/YwzREq&#10;p56S3Xbqd2O0tCAXFb7UjWxoc46CljJyfZ/VPn3s4ijBfuLCmBzbMer+vzD5BQAA//8DAFBLAwQU&#10;AAYACAAAACEArodOeN0AAAAJAQAADwAAAGRycy9kb3ducmV2LnhtbEyPwU7DMBBE70j8g7VI3KiN&#10;KyIS4lQIVCSObXrh5sRLkjZeR7HTBr4e50Rvuzuj2Tf5ZrY9O+PoO0cKHlcCGFLtTEeNgkO5fXgG&#10;5oMmo3tHqOAHPWyK25tcZ8ZdaIfnfWhYDCGfaQVtCEPGua9btNqv3IAUtW83Wh3iOjbcjPoSw23P&#10;pRAJt7qj+KHVA761WJ/2k1VQdfKgf3flh7Dpdh0+5/I4fb0rdX83v74ACziHfzMs+BEdishUuYmM&#10;Z72CdRKNCmSaAltkIZN4qZbpSQIvcn7doPgDAAD//wMAUEsBAi0AFAAGAAgAAAAhALaDOJL+AAAA&#10;4QEAABMAAAAAAAAAAAAAAAAAAAAAAFtDb250ZW50X1R5cGVzXS54bWxQSwECLQAUAAYACAAAACEA&#10;OP0h/9YAAACUAQAACwAAAAAAAAAAAAAAAAAvAQAAX3JlbHMvLnJlbHNQSwECLQAUAAYACAAAACEA&#10;yoazH04CAABfBAAADgAAAAAAAAAAAAAAAAAuAgAAZHJzL2Uyb0RvYy54bWxQSwECLQAUAAYACAAA&#10;ACEArodOeN0AAAAJAQAADwAAAAAAAAAAAAAAAACoBAAAZHJzL2Rvd25yZXYueG1sUEsFBgAAAAAE&#10;AAQA8wAAALIFAAAAAA==&#10;">
            <v:textbox>
              <w:txbxContent>
                <w:p w:rsidR="0074527E" w:rsidRPr="002E458D" w:rsidRDefault="0074527E" w:rsidP="00936BD6">
                  <w:pPr>
                    <w:jc w:val="center"/>
                    <w:rPr>
                      <w:rFonts w:ascii="Times New Roman" w:hAnsi="Times New Roman"/>
                    </w:rPr>
                  </w:pPr>
                  <w:r w:rsidRPr="002E458D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 с прилагаемыми документами</w:t>
                  </w:r>
                </w:p>
              </w:txbxContent>
            </v:textbox>
          </v:rect>
        </w:pict>
      </w:r>
    </w:p>
    <w:p w:rsidR="0074527E" w:rsidRPr="00936BD6" w:rsidRDefault="0074527E" w:rsidP="00936B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margin-left:252pt;margin-top:4.3pt;width:.75pt;height:22.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FGZwIAAIIEAAAOAAAAZHJzL2Uyb0RvYy54bWysVEtu2zAQ3RfoHQjubVmuHTtC5KCQ7HaR&#10;tgaSHoAWKYsoRRIkbdkoCqS9QI7QK3TTRT/IGeQbdUg7TpNuiqJaUEMN583Mm0ednW9qgdbMWK5k&#10;iuNuDyMmC0W5XKb47dWsM8bIOiIpEUqyFG+ZxeeTp0/OGp2wvqqUoMwgAJE2aXSKK+d0EkW2qFhN&#10;bFdpJsFZKlMTB1uzjKghDaDXIur3eidRowzVRhXMWvia7514EvDLkhXuTVla5pBIMdTmwmrCuvBr&#10;NDkjydIQXfHiUAb5hypqwiUkPULlxBG0MvwPqJoXRllVum6h6kiVJS9Y6AG6iXuPurmsiGahFyDH&#10;6iNN9v/BFq/Xc4M4TfEII0lqGFH7eXe9u2l/tl92N2j3sb2FZfdpd91+bX+039vb9hsaed4abRMI&#10;z+Tc+M6LjbzUF6p4Z5FUWUXkkoX6r7YaQGMfET0I8RurIfuieaUonCErpwKJm9LUqBRcv/SBHhyI&#10;Qpswte1xamzjUAEfT4f9IUYFOPrj4WgYZhqRxIP4UG2se8FUjbyRYusM4cvKZUpKUIcy+wRkfWGd&#10;L/E+wAdLNeNCBJEIiZpDMu+xSnDqnWFjlotMGLQmXmbhCf0+OmbUStIAVjFCpwfbES7ARi4Q5QwH&#10;6gTDPlvNKEaCwc3y1r48IX1GaB4KPlh7pb0/7Z1Ox9PxoDPon0w7g16ed57PskHnZBaPhvmzPMvy&#10;+IOnMx4kFaeUSV//nerjwd+p6nD/9no96v5IVPQQPTAKxd69Q9FBB370exEtFN3Oje/OSwKEHg4f&#10;LqW/Sb/vw6n7X8fkFwAAAP//AwBQSwMEFAAGAAgAAAAhABaKmBDfAAAACAEAAA8AAABkcnMvZG93&#10;bnJldi54bWxMj8FOwzAQRO9I/IO1SFwQtSkkikKcCgGFU1URyt2NlyRqvI5it03+nuUEt1nNauZN&#10;sZpcL044hs6ThruFAoFUe9tRo2H3ub7NQIRoyJreE2qYMcCqvLwoTG79mT7wVMVGcAiF3GhoYxxy&#10;KUPdojNh4Qck9r796Ezkc2ykHc2Zw10vl0ql0pmOuKE1Az63WB+qo9PwUm2T9dfNblrO9fumessO&#10;W5pftb6+mp4eQUSc4t8z/OIzOpTMtPdHskH0GhL1wFuihiwFwX6ikgTEnsV9CrIs5P8B5Q8AAAD/&#10;/wMAUEsBAi0AFAAGAAgAAAAhALaDOJL+AAAA4QEAABMAAAAAAAAAAAAAAAAAAAAAAFtDb250ZW50&#10;X1R5cGVzXS54bWxQSwECLQAUAAYACAAAACEAOP0h/9YAAACUAQAACwAAAAAAAAAAAAAAAAAvAQAA&#10;X3JlbHMvLnJlbHNQSwECLQAUAAYACAAAACEAhvZBRmcCAACCBAAADgAAAAAAAAAAAAAAAAAuAgAA&#10;ZHJzL2Uyb0RvYy54bWxQSwECLQAUAAYACAAAACEAFoqYEN8AAAAIAQAADwAAAAAAAAAAAAAAAADB&#10;BAAAZHJzL2Rvd25yZXYueG1sUEsFBgAAAAAEAAQA8wAAAM0FAAAAAA==&#10;">
            <v:stroke endarrow="block"/>
          </v:shape>
        </w:pict>
      </w:r>
    </w:p>
    <w:p w:rsidR="0074527E" w:rsidRPr="00936BD6" w:rsidRDefault="0074527E" w:rsidP="00936BD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6" o:spid="_x0000_s1029" style="position:absolute;margin-left:0;margin-top:15.2pt;width:511.5pt;height:8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4kUgIAAGAEAAAOAAAAZHJzL2Uyb0RvYy54bWysVM2O0zAQviPxDpbvNGnVdrfRpqvVLouQ&#10;Flhp4QEcx2ksHNuM3ablhMQViUfgIbggfvYZ0jdi7HRLFzghcrA8nvHnme+bycnpulFkJcBJo3M6&#10;HKSUCM1NKfUip69eXj46psR5pkumjBY53QhHT+cPH5y0NhMjUxtVCiAIol3W2pzW3tssSRyvRcPc&#10;wFih0VkZaJhHExZJCaxF9EYlozSdJq2B0oLhwjk8veiddB7xq0pw/6KqnPBE5RRz83GFuBZhTeYn&#10;LFsAs7XkuzTYP2TRMKnx0T3UBfOMLEH+AdVIDsaZyg+4aRJTVZKLWANWM0x/q+amZlbEWpAcZ/c0&#10;uf8Hy5+vroHIMqdTSjRrUKLu0/bd9mP3vbvdvu8+d7fdt+2H7kf3pftKpoGv1roMr93YawgVO3tl&#10;+GtHtDmvmV6IMwDT1oKVmOUwxCf3LgTD4VVStM9Mic+xpTeRunUFTQBEUsg6KrTZKyTWnnA8nI5n&#10;03SCQnL0DdPR8VEaNUxYdnfdgvNPhGlI2OQUsAUiPFtdOR/SYdldSEzfKFleSqWiAYviXAFZMWyX&#10;y/jFCrDKwzClSZvT2WQ0icj3fO4QIo3f3yAa6bHvlWxyerwPYlng7bEuY1d6JlW/x5SV3hEZuOs1&#10;8OtiHZUb3alSmHKDzILp2xzHEje1gbeUtNjiOXVvlgwEJeqpRnVmw/E4zEQ0xpOjERpw6CkOPUxz&#10;hMqpp6Tfnvt+jpYW5KLGl4aRDW3OUNFKRq6D2n1Wu/SxjaMEu5ELc3Jox6hfP4b5TwAAAP//AwBQ&#10;SwMEFAAGAAgAAAAhAKdg8TrdAAAACAEAAA8AAABkcnMvZG93bnJldi54bWxMj0FPwzAMhe9I/IfI&#10;SNxYQjshVppOCDQkjlt34eY2pu3WJFWTboVfj3diN9vv6fl7+Xq2vTjRGDrvNDwuFAhytTedazTs&#10;y83DM4gQ0RnsvSMNPxRgXdze5JgZf3ZbOu1iIzjEhQw1tDEOmZShbsliWPiBHGvffrQYeR0baUY8&#10;c7jtZaLUk7TYOf7Q4kBvLdXH3WQ1VF2yx99t+aHsapPGz7k8TF/vWt/fza8vICLN8d8MF3xGh4KZ&#10;Kj85E0SvgYtEDalagrioKkn5UvG0SpYgi1xeFyj+AAAA//8DAFBLAQItABQABgAIAAAAIQC2gziS&#10;/gAAAOEBAAATAAAAAAAAAAAAAAAAAAAAAABbQ29udGVudF9UeXBlc10ueG1sUEsBAi0AFAAGAAgA&#10;AAAhADj9If/WAAAAlAEAAAsAAAAAAAAAAAAAAAAALwEAAF9yZWxzLy5yZWxzUEsBAi0AFAAGAAgA&#10;AAAhAOXr3iRSAgAAYAQAAA4AAAAAAAAAAAAAAAAALgIAAGRycy9lMm9Eb2MueG1sUEsBAi0AFAAG&#10;AAgAAAAhAKdg8TrdAAAACAEAAA8AAAAAAAAAAAAAAAAArAQAAGRycy9kb3ducmV2LnhtbFBLBQYA&#10;AAAABAAEAPMAAAC2BQAAAAA=&#10;">
            <v:textbox>
              <w:txbxContent>
                <w:p w:rsidR="0074527E" w:rsidRPr="002E458D" w:rsidRDefault="0074527E" w:rsidP="00936BD6">
                  <w:pPr>
                    <w:jc w:val="center"/>
                    <w:rPr>
                      <w:rFonts w:ascii="Times New Roman" w:hAnsi="Times New Roman"/>
                    </w:rPr>
                  </w:pPr>
                  <w:r w:rsidRPr="002E458D">
                    <w:rPr>
                      <w:rFonts w:ascii="Times New Roman" w:hAnsi="Times New Roman"/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74527E" w:rsidRPr="00936BD6" w:rsidRDefault="0074527E" w:rsidP="00936BD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5" o:spid="_x0000_s1030" type="#_x0000_t32" style="position:absolute;margin-left:252pt;margin-top:-.4pt;width:0;height:2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RbYQIAAHUEAAAOAAAAZHJzL2Uyb0RvYy54bWysVEtu2zAQ3RfoHQjuHVmulT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4wkqSBEXWftrfbu+5H93l7h7YfuntYth+3t92X7nv3rbvvvqLE963VNoXw&#10;XF4ZX3m5ltf6UpVvLZIqr4lcsMD/ZqMBNPYR0aMQv7Eass/bl4qCD1k6FZq4rkzjIaE9aB1mtTnO&#10;iq0dKneHJZwORslZEsYYkfQQp411L5hqkDcybJ0hfFG7XEkJglAmDlnI6tI6z4qkhwCfVKoZFyLo&#10;QkjUZvg8GSQhwCrBqb/0btYs5rkwaEW8ssIvlAg3D92MWkoawGpG6HRvO8IF2MiF3jjDoVuCYZ+t&#10;YRQjweAxeWtHT0ifESoHwntrJ6535/3z6Wg6GvaGg9Npb9gvit7zWT7snc7is6R4VuR5Eb/35ONh&#10;WnNKmfT8D0KPh38npP2T20n0KPVjo6LH6KGjQPbwH0iH0ftp73QzV3RzZXx1XgWg7eC8f4f+8Tzc&#10;B69fX4vJTwAAAP//AwBQSwMEFAAGAAgAAAAhAC38w3DdAAAACAEAAA8AAABkcnMvZG93bnJldi54&#10;bWxMj0FLw0AQhe+C/2EZwZvdWGLQmElRi5iLgq2Ix212zC5mZ0N226b+erd40OPjDW++r1pMrhc7&#10;GoP1jHA5y0AQt15b7hDe1o8X1yBCVKxV75kQDhRgUZ+eVKrUfs+vtFvFTqQRDqVCMDEOpZShNeRU&#10;mPmBOHWffnQqpjh2Uo9qn8ZdL+dZVkinLKcPRg30YKj9Wm0dQlx+HEzx3t7f2Jf103Nhv5umWSKe&#10;n013tyAiTfHvGI74CR3qxLTxW9ZB9AhXWZ5cIsLRIPW/eYOQ53OQdSX/C9Q/AAAA//8DAFBLAQIt&#10;ABQABgAIAAAAIQC2gziS/gAAAOEBAAATAAAAAAAAAAAAAAAAAAAAAABbQ29udGVudF9UeXBlc10u&#10;eG1sUEsBAi0AFAAGAAgAAAAhADj9If/WAAAAlAEAAAsAAAAAAAAAAAAAAAAALwEAAF9yZWxzLy5y&#10;ZWxzUEsBAi0AFAAGAAgAAAAhALwFZFthAgAAdQQAAA4AAAAAAAAAAAAAAAAALgIAAGRycy9lMm9E&#10;b2MueG1sUEsBAi0AFAAGAAgAAAAhAC38w3DdAAAACAEAAA8AAAAAAAAAAAAAAAAAuwQAAGRycy9k&#10;b3ducmV2LnhtbFBLBQYAAAAABAAEAPMAAADFBQAAAAA=&#10;">
            <v:stroke endarrow="block"/>
          </v:shape>
        </w:pict>
      </w:r>
    </w:p>
    <w:p w:rsidR="0074527E" w:rsidRPr="00936BD6" w:rsidRDefault="0074527E" w:rsidP="00936B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4" o:spid="_x0000_s1031" style="position:absolute;margin-left:1.8pt;margin-top:11.05pt;width:511.5pt;height:35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hQUAIAAF8EAAAOAAAAZHJzL2Uyb0RvYy54bWysVM1uEzEQviPxDpbvdDdhE5pVNlWVUoRU&#10;oFLhARyvN2vhtc3YySackHpF4hF4CC6Inz7D5o0YO2maAifEHiyPZ+abmW9mdnyyahRZCnDS6IL2&#10;jlJKhOamlHpe0Devzx8dU+I80yVTRouCroWjJ5OHD8atzUXf1EaVAgiCaJe3tqC19zZPEsdr0TB3&#10;ZKzQqKwMNMyjCPOkBNYieqOSfpoOk9ZAacFw4Ry+nm2VdBLxq0pw/6qqnPBEFRRz8/GEeM7CmUzG&#10;LJ8Ds7XkuzTYP2TRMKkx6B7qjHlGFiD/gGokB+NM5Y+4aRJTVZKLWANW00t/q+aqZlbEWpAcZ/c0&#10;uf8Hy18uL4HIsqAZJZo12KLu8+bD5lP3o7vZXHdfupvu++Zj97P72n0jWeCrtS5Htyt7CaFiZy8M&#10;f+uINtOa6bk4BTBtLViJWfaCfXLPIQgOXcmsfWFKDMcW3kTqVhU0ARBJIavYofW+Q2LlCcfHYTYa&#10;pgNsJEddNkj7vUEMwfJbbwvOPxOmIeFSUMAJiOhseeF8yIbltyYxe6NkeS6VigLMZ1MFZMlwWs7j&#10;t0N3h2ZKk7ago0F/EJHv6dwhRBq/v0E00uPYK9kU9HhvxPJA21NdxqH0TKrtHVNWesdjoG7bAr+a&#10;rWLjHocAgdaZKddILJjtlONW4qU28J6SFie8oO7dgoGgRD3X2JxRL8vCSkQhGzzpowCHmtmhhmmO&#10;UAX1lGyvU79do4UFOa8xUi+yoc0pNrSSkeu7rHbp4xTHFuw2LqzJoRyt7v4Lk18AAAD//wMAUEsD&#10;BBQABgAIAAAAIQCVDNE23QAAAAgBAAAPAAAAZHJzL2Rvd25yZXYueG1sTI/BTsMwEETvSPyDtUjc&#10;qN1EimjIpkKgInFs00tvTrwkgXgdxU4b+HrcExxnZzTzttgudhBnmnzvGGG9UiCIG2d6bhGO1e7h&#10;EYQPmo0eHBPCN3nYlrc3hc6Nu/CezofQiljCPtcIXQhjLqVvOrLar9xIHL0PN1kdopxaaSZ9ieV2&#10;kIlSmbS657jQ6ZFeOmq+DrNFqPvkqH/21Zuym10a3pfqcz69It7fLc9PIAIt4S8MV/yIDmVkqt3M&#10;xosBIc1iECFJ1iCutkqyeKkRNqkCWRby/wPlLwAAAP//AwBQSwECLQAUAAYACAAAACEAtoM4kv4A&#10;AADhAQAAEwAAAAAAAAAAAAAAAAAAAAAAW0NvbnRlbnRfVHlwZXNdLnhtbFBLAQItABQABgAIAAAA&#10;IQA4/SH/1gAAAJQBAAALAAAAAAAAAAAAAAAAAC8BAABfcmVscy8ucmVsc1BLAQItABQABgAIAAAA&#10;IQC/gChQUAIAAF8EAAAOAAAAAAAAAAAAAAAAAC4CAABkcnMvZTJvRG9jLnhtbFBLAQItABQABgAI&#10;AAAAIQCVDNE23QAAAAgBAAAPAAAAAAAAAAAAAAAAAKoEAABkcnMvZG93bnJldi54bWxQSwUGAAAA&#10;AAQABADzAAAAtAUAAAAA&#10;">
            <v:textbox>
              <w:txbxContent>
                <w:p w:rsidR="0074527E" w:rsidRPr="002E458D" w:rsidRDefault="0074527E" w:rsidP="00936BD6">
                  <w:pPr>
                    <w:jc w:val="center"/>
                    <w:rPr>
                      <w:rFonts w:ascii="Times New Roman" w:hAnsi="Times New Roman"/>
                    </w:rPr>
                  </w:pPr>
                  <w:r w:rsidRPr="002E458D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</w:p>
    <w:p w:rsidR="0074527E" w:rsidRPr="00936BD6" w:rsidRDefault="0074527E" w:rsidP="00936B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3" o:spid="_x0000_s1032" type="#_x0000_t32" style="position:absolute;margin-left:252pt;margin-top:14.3pt;width:0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VrYQIAAHUEAAAOAAAAZHJzL2Uyb0RvYy54bWysVEtu2zAQ3RfoHQjuHUm2ks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hpEgDI+o/bW43d/2P/vPmDm0+9PewbD5ubvsv/ff+W3/ff0Uj37eutRmE&#10;F+rS+MrpSl21F5q+tUjpoiZqwQP/63ULoImPiB6F+I1tIfu8e6kZ+JAbp0MTV5VpPCS0B63CrNaH&#10;WfGVQ3R7SOF0lA7HcRhjRLJ9XGuse8F1g7yRY+sMEYvaFVopEIQ2SchClhfWeVYk2wf4pErPhJRB&#10;F1KhLsfj4+FxCLBaCuYvvZs1i3khDVoSr6zwCyXCzUM3o28UC2A1J2y6sx0REmzkQm+cEdAtybHP&#10;1nCGkeTwmLy1pSeVzwiVA+GdtRXXu3E8np5OT9NBOjyZDtK4LAfPZ0U6OJklz47LUVkUZfLek0/S&#10;rBaMceX574WepH8npN2T20r0IPVDo6LH6KGjQHb/H0iH0ftpb3Uz12x9aXx1XgWg7eC8e4f+8Tzc&#10;B69fX4vJTwAAAP//AwBQSwMEFAAGAAgAAAAhAMsunA7fAAAACQEAAA8AAABkcnMvZG93bnJldi54&#10;bWxMj8FOwzAQRO9I/IO1SNyoQwRWCNlUQIXIhUq0VcXRjU1sEa+j2G1Tvh4jDnCcndHsm2o+uZ4d&#10;9BisJ4TrWQZMU+uVpQ5hs36+KoCFKEnJ3pNGOOkA8/r8rJKl8kd604dV7FgqoVBKBBPjUHIeWqOd&#10;DDM/aErehx+djEmOHVejPKZy1/M8ywR30lL6YOSgn4xuP1d7hxAX7ycjtu3jnV2uX16F/WqaZoF4&#10;eTE93AOLeop/YfjBT+hQJ6ad35MKrEe4zW7SloiQFwJYCvwedghFLoDXFf+/oP4GAAD//wMAUEsB&#10;Ai0AFAAGAAgAAAAhALaDOJL+AAAA4QEAABMAAAAAAAAAAAAAAAAAAAAAAFtDb250ZW50X1R5cGVz&#10;XS54bWxQSwECLQAUAAYACAAAACEAOP0h/9YAAACUAQAACwAAAAAAAAAAAAAAAAAvAQAAX3JlbHMv&#10;LnJlbHNQSwECLQAUAAYACAAAACEApKXFa2ECAAB1BAAADgAAAAAAAAAAAAAAAAAuAgAAZHJzL2Uy&#10;b0RvYy54bWxQSwECLQAUAAYACAAAACEAyy6cDt8AAAAJAQAADwAAAAAAAAAAAAAAAAC7BAAAZHJz&#10;L2Rvd25yZXYueG1sUEsFBgAAAAAEAAQA8wAAAMcFAAAAAA==&#10;">
            <v:stroke endarrow="block"/>
          </v:shape>
        </w:pict>
      </w:r>
    </w:p>
    <w:p w:rsidR="0074527E" w:rsidRPr="00936BD6" w:rsidRDefault="0074527E" w:rsidP="00936BD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27E" w:rsidRPr="00936BD6" w:rsidRDefault="0074527E" w:rsidP="00936B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74527E" w:rsidRPr="00B65F93" w:rsidTr="00431921">
        <w:trPr>
          <w:trHeight w:val="611"/>
        </w:trPr>
        <w:tc>
          <w:tcPr>
            <w:tcW w:w="10260" w:type="dxa"/>
          </w:tcPr>
          <w:p w:rsidR="0074527E" w:rsidRPr="00936BD6" w:rsidRDefault="0074527E" w:rsidP="00936B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B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 </w:t>
            </w:r>
          </w:p>
        </w:tc>
      </w:tr>
    </w:tbl>
    <w:p w:rsidR="0074527E" w:rsidRPr="00936BD6" w:rsidRDefault="0074527E" w:rsidP="00936BD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2" o:spid="_x0000_s1033" type="#_x0000_t32" style="position:absolute;left:0;text-align:left;margin-left:252pt;margin-top:-.35pt;width:0;height:24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FhYAIAAHU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ocYKdLAiPpPm9vNXf+j/7y5Q5sP/T0sm4+b2/5L/73/1t/3X9HQ961rbQbh&#10;hZoZXzldqav2UtO3Fild1EQteOB/vW4BNPER0aMQv7EtZJ93LzUDH3LjdGjiqjKNh4T2oFWY1fow&#10;K75yiG4PKZwex+koDmOMSLaPa411L7hukDdybJ0hYlG7QisFgtAmCVnI8tI6z4pk+wCfVOmpkDLo&#10;QirU5fjsZHgSAqyWgvlL72bNYl5Ig5bEKyv8Qolw89DN6BvFAljNCZvsbEeEBBu50BtnBHRLcuyz&#10;NZxhJDk8Jm9t6UnlM0LlQHhnbcX17iw+m4wmo3SQDk8ngzQuy8HzaZEOTqfJs5PyuCyKMnnvySdp&#10;VgvGuPL890JP0r8T0u7JbSV6kPqhUdFj9NBRILv/D6TD6P20t7qZa7aeGV+dVwFoOzjv3qF/PA/3&#10;wevX12L8EwAA//8DAFBLAwQUAAYACAAAACEA+KOYJN4AAAAIAQAADwAAAGRycy9kb3ducmV2Lnht&#10;bEyPwU7DMBBE70j8g7VI3FoHKCmEbCqgQuQCEi1CHN14iS3idRS7bcrXY8QBjqMZzbwpF6PrxI6G&#10;YD0jnE0zEMSN15ZbhNf1w+QKRIiKteo8E8KBAiyq46NSFdrv+YV2q9iKVMKhUAgmxr6QMjSGnApT&#10;3xMn78MPTsUkh1bqQe1TuevkeZbl0inLacGonu4NNZ+rrUOIy/eDyd+au2v7vH58yu1XXddLxNOT&#10;8fYGRKQx/oXhBz+hQ5WYNn7LOogO4TKbpS8RYTIHkfxfvUGYzS9AVqX8f6D6BgAA//8DAFBLAQIt&#10;ABQABgAIAAAAIQC2gziS/gAAAOEBAAATAAAAAAAAAAAAAAAAAAAAAABbQ29udGVudF9UeXBlc10u&#10;eG1sUEsBAi0AFAAGAAgAAAAhADj9If/WAAAAlAEAAAsAAAAAAAAAAAAAAAAALwEAAF9yZWxzLy5y&#10;ZWxzUEsBAi0AFAAGAAgAAAAhANDeMWFgAgAAdQQAAA4AAAAAAAAAAAAAAAAALgIAAGRycy9lMm9E&#10;b2MueG1sUEsBAi0AFAAGAAgAAAAhAPijmCTeAAAACAEAAA8AAAAAAAAAAAAAAAAAugQAAGRycy9k&#10;b3ducmV2LnhtbFBLBQYAAAAABAAEAPMAAADFBQAAAAA=&#10;">
            <v:stroke endarrow="block"/>
          </v:shape>
        </w:pict>
      </w:r>
    </w:p>
    <w:p w:rsidR="0074527E" w:rsidRPr="00936BD6" w:rsidRDefault="0074527E" w:rsidP="00936BD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" o:spid="_x0000_s1034" style="position:absolute;left:0;text-align:left;margin-left:0;margin-top:9.25pt;width:511.5pt;height:1in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BFTAIAAF8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ctaNEswolaj7t3u0+Nt+bu9375nNz13zbfWh+NF+aryRp+aqtS/Harb2BtmJnrw1/&#10;7Yg2s5LppbgEMHUpWI5Zhvjo3oXWcHiVLOpnJsfn2MqbQN2mgKoFRFLIJii0PSokNp5wPBwNxqN4&#10;iEJy9J0lCbZAm1LE0sNtC84/EaYi7SajgB0Q0Nn62vku9BASsjdK5nOpVDBguZgpIGuG3TIP3x7d&#10;nYYpTeqMjof9YUC+53OnEHH4/gZRSY9tr2SV0fNjEEtb2h7rPDSlZ1J1e6xOaSzyQF0ngd8sNkG4&#10;wUGUhcm3SCyYrstxKnFTGnhLSY0dnlH3ZsVAUKKeahRnnAwG7UgEYzA866MBp57FqYdpjlAZ9ZR0&#10;25nvxmhlQS5LfCkJbGhziYIWMnDdZtxltU8fuziotZ+4dkxO7RD1678w/QkAAP//AwBQSwMEFAAG&#10;AAgAAAAhAE/IhYHdAAAACQEAAA8AAABkcnMvZG93bnJldi54bWxMj0FPwzAMhe9I/IfISNxYQidV&#10;a2k6IdCQOG7dZTe3CW2hcaom3Qq/Hu8EN/u9p+fPxXZxgzjbKfSeNDyuFAhLjTc9tRqO1e5hAyJE&#10;JIODJ6vh2wbYlrc3BebGX2hvz4fYCi6hkKOGLsYxlzI0nXUYVn60xN6HnxxGXqdWmgkvXO4GmSiV&#10;Soc98YUOR/vS2ebrMDsNdZ8c8WdfvSmX7dbxfak+59Or1vd3y/MTiGiX+BeGKz6jQ8lMtZ/JBDFo&#10;WKccZDnNQFxtlaSs1DwlmwxkWcj/H5S/AAAA//8DAFBLAQItABQABgAIAAAAIQC2gziS/gAAAOEB&#10;AAATAAAAAAAAAAAAAAAAAAAAAABbQ29udGVudF9UeXBlc10ueG1sUEsBAi0AFAAGAAgAAAAhADj9&#10;If/WAAAAlAEAAAsAAAAAAAAAAAAAAAAALwEAAF9yZWxzLy5yZWxzUEsBAi0AFAAGAAgAAAAhAOGX&#10;8EVMAgAAXwQAAA4AAAAAAAAAAAAAAAAALgIAAGRycy9lMm9Eb2MueG1sUEsBAi0AFAAGAAgAAAAh&#10;AE/IhYHdAAAACQEAAA8AAAAAAAAAAAAAAAAApgQAAGRycy9kb3ducmV2LnhtbFBLBQYAAAAABAAE&#10;APMAAACwBQAAAAA=&#10;">
            <v:textbox style="mso-next-textbox:#Прямоугольник 1">
              <w:txbxContent>
                <w:p w:rsidR="0074527E" w:rsidRPr="002E458D" w:rsidRDefault="0074527E" w:rsidP="00936BD6">
                  <w:pPr>
                    <w:jc w:val="center"/>
                    <w:rPr>
                      <w:rFonts w:ascii="Times New Roman" w:hAnsi="Times New Roman"/>
                    </w:rPr>
                  </w:pPr>
                  <w:r w:rsidRPr="002E458D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74527E" w:rsidRPr="00936BD6" w:rsidRDefault="0074527E" w:rsidP="00936BD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Pr="00936BD6" w:rsidRDefault="0074527E" w:rsidP="00936BD6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27E" w:rsidRDefault="0074527E"/>
    <w:sectPr w:rsidR="0074527E" w:rsidSect="002E458D">
      <w:footerReference w:type="even" r:id="rId9"/>
      <w:footerReference w:type="default" r:id="rId10"/>
      <w:pgSz w:w="11906" w:h="16838"/>
      <w:pgMar w:top="284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7E" w:rsidRDefault="0074527E">
      <w:r>
        <w:separator/>
      </w:r>
    </w:p>
  </w:endnote>
  <w:endnote w:type="continuationSeparator" w:id="1">
    <w:p w:rsidR="0074527E" w:rsidRDefault="00745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7E" w:rsidRDefault="0074527E" w:rsidP="00535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27E" w:rsidRDefault="0074527E" w:rsidP="002E45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7E" w:rsidRDefault="0074527E" w:rsidP="00535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74527E" w:rsidRDefault="0074527E" w:rsidP="002E45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7E" w:rsidRDefault="0074527E">
      <w:r>
        <w:separator/>
      </w:r>
    </w:p>
  </w:footnote>
  <w:footnote w:type="continuationSeparator" w:id="1">
    <w:p w:rsidR="0074527E" w:rsidRDefault="00745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7F257882"/>
    <w:multiLevelType w:val="multilevel"/>
    <w:tmpl w:val="E8B871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C2B"/>
    <w:rsid w:val="000D2EA0"/>
    <w:rsid w:val="00122FC3"/>
    <w:rsid w:val="00176986"/>
    <w:rsid w:val="00186F29"/>
    <w:rsid w:val="00193A83"/>
    <w:rsid w:val="002A44FF"/>
    <w:rsid w:val="002E458D"/>
    <w:rsid w:val="00345E30"/>
    <w:rsid w:val="00367587"/>
    <w:rsid w:val="003F2E07"/>
    <w:rsid w:val="00431921"/>
    <w:rsid w:val="00432C2B"/>
    <w:rsid w:val="004A4D8D"/>
    <w:rsid w:val="00535465"/>
    <w:rsid w:val="005F2010"/>
    <w:rsid w:val="006A1DF4"/>
    <w:rsid w:val="0074527E"/>
    <w:rsid w:val="00936BD6"/>
    <w:rsid w:val="00B23CFC"/>
    <w:rsid w:val="00B65F93"/>
    <w:rsid w:val="00BC1133"/>
    <w:rsid w:val="00C56719"/>
    <w:rsid w:val="00E81EB2"/>
    <w:rsid w:val="00EA7FB4"/>
    <w:rsid w:val="00F10B09"/>
    <w:rsid w:val="00F35574"/>
    <w:rsid w:val="00F5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4FF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DefaultParagraphFont"/>
    <w:uiPriority w:val="99"/>
    <w:rsid w:val="00186F29"/>
    <w:rPr>
      <w:rFonts w:cs="Times New Roman"/>
    </w:rPr>
  </w:style>
  <w:style w:type="character" w:styleId="Hyperlink">
    <w:name w:val="Hyperlink"/>
    <w:basedOn w:val="DefaultParagraphFont"/>
    <w:uiPriority w:val="99"/>
    <w:rsid w:val="00186F2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45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9F8"/>
    <w:rPr>
      <w:lang w:eastAsia="en-US"/>
    </w:rPr>
  </w:style>
  <w:style w:type="character" w:styleId="PageNumber">
    <w:name w:val="page number"/>
    <w:basedOn w:val="DefaultParagraphFont"/>
    <w:uiPriority w:val="99"/>
    <w:rsid w:val="002E45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kcss&amp;from=yandex.ru%3Bsearch%2F%3Bweb%3B%3B&amp;text=&amp;etext=2202.ys4Jslzf300Sbtm8m-wMrz5_ICNQrmedkWWQhZZj4tvm_K4h6BxPjeFf1Zt_Z4I7QsXpX01d884nqwx34NB13mff8c5jRJA_x8DAVJdlhGnGV3iVmPG98DHl_aryjPcbd2pibm9ua3NzcGNmZGFsbg.efa29bdcd21c59f062d37e49133c9584e7f16468&amp;uuid=&amp;state=PEtFfuTeVD4jaxywoSUvtNlVVIL6S3yQ2WZQR_2RUzj9lkDsHU232A,,&amp;&amp;cst=AiuY0DBWFJ5Hyx_fyvalFOLvImsFpbzMfvuE8CFryr-t43nTo1dMY7bujoOu2XEMUSSkUOx6meqEs7SZfmiNC17pe-tT3OVHdCRgdh5fNAQqF7unk_Ktvu4eZaebpL6xz6LblY1FIcvYpptzZUSxQcPG-PShlmqXyQfudVUjNbtYfSCPvqrgVxM648-hlwpGWgsXQV9xFL1G-M9oWld6X7k0AzHljgUxp47iLSJNq_OsvI4d2wu9FAmrmLVh-Ut-HeNyBOhLkeMtgn3Ybx-eox8vKzsTVHlBpQTjVSN-ifWpAq7uJgysJFIsozcMIV-7gIP8L36YrI0FvvXPbdP-mmA0UZd70FAhOTmrKdSEtIJepiRSs6ghB9iQI6aXB5Ljfa4NfPy44OojdMLAGxSrRQxVqKzPs4tS&amp;data=UlNrNmk5WktYejR0eWJFYk1LdmtxbnlobFpIOU00NkdFUGZVd2I2VDJ2YjR3MlBCTGR2ME1xZkJfeTRNenNrcW5FazRjNmZyekZwZTFwRVctbUM0UllPS0FncURLa1ZicEgzcmFMR3BNbEks&amp;sign=707e95f59596b3f9fbbc8694f3593954&amp;keyno=0&amp;b64e=2&amp;ref=orjY4mGPRjk5boDnW0uvlrrd71vZw9kpjly_ySFdX80,&amp;l10n=ru&amp;cts=1657009843090&amp;hdtime=12542.1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12</Pages>
  <Words>3773</Words>
  <Characters>21512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Pr</cp:lastModifiedBy>
  <cp:revision>8</cp:revision>
  <cp:lastPrinted>2022-07-05T08:52:00Z</cp:lastPrinted>
  <dcterms:created xsi:type="dcterms:W3CDTF">2017-08-03T05:53:00Z</dcterms:created>
  <dcterms:modified xsi:type="dcterms:W3CDTF">2022-07-05T08:59:00Z</dcterms:modified>
</cp:coreProperties>
</file>